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8D" w:rsidRDefault="00E50978">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Pr>
          <w:rFonts w:ascii="方正小标宋简体" w:eastAsia="方正小标宋简体" w:hAnsi="Times New Roman" w:cs="Times New Roman" w:hint="eastAsia"/>
          <w:sz w:val="44"/>
          <w:szCs w:val="44"/>
        </w:rPr>
        <w:t>林业局</w:t>
      </w:r>
      <w:r>
        <w:rPr>
          <w:rFonts w:ascii="方正小标宋简体" w:eastAsia="方正小标宋简体" w:hAnsi="Times New Roman" w:cs="Times New Roman" w:hint="eastAsia"/>
          <w:sz w:val="44"/>
          <w:szCs w:val="44"/>
        </w:rPr>
        <w:t>2018</w:t>
      </w:r>
      <w:r>
        <w:rPr>
          <w:rFonts w:ascii="方正小标宋简体" w:eastAsia="方正小标宋简体" w:hAnsi="Times New Roman" w:cs="Times New Roman" w:hint="eastAsia"/>
          <w:sz w:val="44"/>
          <w:szCs w:val="44"/>
        </w:rPr>
        <w:t>年部门预算信息公开</w:t>
      </w:r>
    </w:p>
    <w:p w:rsidR="00280E8D" w:rsidRDefault="00E5097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w:t>
      </w:r>
      <w:r>
        <w:rPr>
          <w:rFonts w:ascii="仿宋_GB2312" w:eastAsia="仿宋_GB2312" w:hAnsi="Times New Roman" w:cs="Times New Roman" w:hint="eastAsia"/>
          <w:sz w:val="32"/>
          <w:szCs w:val="32"/>
        </w:rPr>
        <w:t>霸州市林业局</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年部门预算公开如下：</w:t>
      </w:r>
    </w:p>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280E8D" w:rsidRDefault="00E50978">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组织实施国家关于林业工作的方针、政策、法律、法规并负责监督检查；研究拟定全市林业生态环境建设、森林资源保护、国土绿化、防治荒漠化和林业产业发展的规章和政策，经批准后组织实施并监督检查。</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定全市林业发展战略、中长期发展规划、年度计划、综合规划和有关专业规划并组织实施；审核申报或审批市重点林业建设项目并监督实施；监管国有林业资产，管理市级林业资金，监督全市林业资金的管理和使用；配合有关部门研究拟定发展林业的经济调节政策。</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负责全市植树造林、国土绿化、防治荒漠化和防沙、治沙工作‘指导林场、果树场、苗圃、花圃、</w:t>
      </w:r>
      <w:r>
        <w:rPr>
          <w:rFonts w:ascii="仿宋_GB2312" w:eastAsia="仿宋_GB2312" w:hAnsi="仿宋_GB2312" w:cs="仿宋_GB2312" w:hint="eastAsia"/>
          <w:sz w:val="32"/>
          <w:szCs w:val="32"/>
        </w:rPr>
        <w:lastRenderedPageBreak/>
        <w:t>森林公园的建设和管理；指导基层林业工作机构建设。</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指导全市林业资源调查、规划、设计、动态监测、统计及管理工作；组织编制森林采伐限额，报上级主管部门批准后监督执行。监督执行林木凭证采伐与运输等林政管理工作；负责林地、林权管理；负责林地征用、占用初审；负责并监督森林资源和林地开发利用；负责林木种苗的生产经营管理。</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负责全市陆生野生动物、植物资源的保护和合理开发；负责陆生野生动物保护中心（区、重点区域）的建设和管理。</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组织协调、指导监督全市森林防火工作；指导全市林业执法工作和林业执法队伍建设，指导、协调、监督和查处破坏林业资源和野生动植物资源的重大案件；管理</w:t>
      </w:r>
      <w:r>
        <w:rPr>
          <w:rFonts w:ascii="仿宋_GB2312" w:eastAsia="仿宋_GB2312" w:hAnsi="仿宋_GB2312" w:cs="仿宋_GB2312" w:hint="eastAsia"/>
          <w:sz w:val="32"/>
          <w:szCs w:val="32"/>
        </w:rPr>
        <w:t>全市林果桑花病虫害的防治、检疫及进出我市的森林植物及其产品的检疫工作。</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指导全市林产工业和林业系统多种经营工作。</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负责各类商品林和风景林的培育和管理。</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负责全市林业科技、教育、宣传和国际合作工作；指导全市林业队伍建设。</w:t>
      </w:r>
    </w:p>
    <w:p w:rsidR="00280E8D" w:rsidRDefault="00E50978">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承办市政府交办的其他工作。</w:t>
      </w:r>
    </w:p>
    <w:p w:rsidR="00280E8D" w:rsidRDefault="00E50978">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280E8D" w:rsidRDefault="00E50978">
      <w:pPr>
        <w:jc w:val="center"/>
        <w:outlineLvl w:val="0"/>
        <w:rPr>
          <w:rFonts w:ascii="仿宋_GB2312" w:eastAsia="仿宋_GB2312" w:hAnsi="仿宋_GB2312" w:cs="仿宋_GB2312"/>
          <w:b/>
          <w:bCs/>
          <w:sz w:val="32"/>
          <w:szCs w:val="24"/>
        </w:rPr>
      </w:pPr>
      <w:r>
        <w:rPr>
          <w:rFonts w:ascii="仿宋_GB2312" w:eastAsia="仿宋_GB2312" w:hAnsi="仿宋_GB2312" w:cs="仿宋_GB2312" w:hint="eastAsia"/>
          <w:b/>
          <w:bCs/>
          <w:sz w:val="32"/>
          <w:szCs w:val="24"/>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743"/>
      </w:tblGrid>
      <w:tr w:rsidR="00280E8D">
        <w:trPr>
          <w:trHeight w:val="300"/>
          <w:tblHeader/>
          <w:jc w:val="center"/>
        </w:trPr>
        <w:tc>
          <w:tcPr>
            <w:tcW w:w="3711" w:type="dxa"/>
            <w:vMerge w:val="restart"/>
            <w:shd w:val="clear" w:color="auto" w:fill="auto"/>
            <w:vAlign w:val="center"/>
          </w:tcPr>
          <w:p w:rsidR="00280E8D" w:rsidRDefault="00E509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280E8D" w:rsidRDefault="00E509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280E8D" w:rsidRDefault="00E509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743" w:type="dxa"/>
            <w:vMerge w:val="restart"/>
            <w:shd w:val="clear" w:color="auto" w:fill="auto"/>
            <w:vAlign w:val="center"/>
          </w:tcPr>
          <w:p w:rsidR="00280E8D" w:rsidRDefault="00E5097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280E8D">
        <w:trPr>
          <w:trHeight w:val="300"/>
          <w:tblHeader/>
          <w:jc w:val="center"/>
        </w:trPr>
        <w:tc>
          <w:tcPr>
            <w:tcW w:w="3711"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2743"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r>
      <w:tr w:rsidR="00280E8D">
        <w:trPr>
          <w:trHeight w:val="227"/>
          <w:jc w:val="center"/>
        </w:trPr>
        <w:tc>
          <w:tcPr>
            <w:tcW w:w="3711" w:type="dxa"/>
            <w:shd w:val="clear" w:color="auto" w:fill="auto"/>
            <w:vAlign w:val="center"/>
          </w:tcPr>
          <w:p w:rsidR="00280E8D" w:rsidRDefault="00E50978">
            <w:pPr>
              <w:spacing w:line="300" w:lineRule="exact"/>
              <w:jc w:val="center"/>
              <w:rPr>
                <w:rFonts w:asciiTheme="minorEastAsia" w:hAnsiTheme="minorEastAsia" w:cstheme="minorEastAsia"/>
                <w:szCs w:val="24"/>
              </w:rPr>
            </w:pPr>
            <w:r>
              <w:rPr>
                <w:rFonts w:asciiTheme="minorEastAsia" w:hAnsiTheme="minorEastAsia" w:cstheme="minorEastAsia" w:hint="eastAsia"/>
              </w:rPr>
              <w:t>霸州市林业局</w:t>
            </w:r>
          </w:p>
        </w:tc>
        <w:tc>
          <w:tcPr>
            <w:tcW w:w="1866" w:type="dxa"/>
            <w:shd w:val="clear" w:color="auto" w:fill="auto"/>
            <w:vAlign w:val="center"/>
          </w:tcPr>
          <w:p w:rsidR="00280E8D" w:rsidRDefault="00E50978">
            <w:pPr>
              <w:spacing w:line="300" w:lineRule="exact"/>
              <w:jc w:val="center"/>
              <w:rPr>
                <w:rFonts w:asciiTheme="minorEastAsia" w:hAnsiTheme="minorEastAsia" w:cstheme="minorEastAsia"/>
                <w:szCs w:val="24"/>
              </w:rPr>
            </w:pPr>
            <w:r>
              <w:rPr>
                <w:rFonts w:asciiTheme="minorEastAsia" w:hAnsiTheme="minorEastAsia" w:cstheme="minorEastAsia" w:hint="eastAsia"/>
              </w:rPr>
              <w:t>全额</w:t>
            </w:r>
            <w:r>
              <w:rPr>
                <w:rFonts w:asciiTheme="minorEastAsia" w:hAnsiTheme="minorEastAsia" w:cstheme="minorEastAsia" w:hint="eastAsia"/>
              </w:rPr>
              <w:t>事业</w:t>
            </w:r>
          </w:p>
        </w:tc>
        <w:tc>
          <w:tcPr>
            <w:tcW w:w="1536" w:type="dxa"/>
            <w:shd w:val="clear" w:color="auto" w:fill="auto"/>
            <w:vAlign w:val="center"/>
          </w:tcPr>
          <w:p w:rsidR="00280E8D" w:rsidRDefault="00E50978">
            <w:pPr>
              <w:spacing w:line="300" w:lineRule="exact"/>
              <w:jc w:val="center"/>
              <w:rPr>
                <w:rFonts w:asciiTheme="minorEastAsia" w:hAnsiTheme="minorEastAsia" w:cstheme="minorEastAsia"/>
                <w:szCs w:val="24"/>
              </w:rPr>
            </w:pPr>
            <w:r>
              <w:rPr>
                <w:rFonts w:asciiTheme="minorEastAsia" w:hAnsiTheme="minorEastAsia" w:cstheme="minorEastAsia" w:hint="eastAsia"/>
              </w:rPr>
              <w:t>正科级</w:t>
            </w:r>
          </w:p>
        </w:tc>
        <w:tc>
          <w:tcPr>
            <w:tcW w:w="2743" w:type="dxa"/>
            <w:shd w:val="clear" w:color="auto" w:fill="auto"/>
            <w:vAlign w:val="center"/>
          </w:tcPr>
          <w:p w:rsidR="00280E8D" w:rsidRDefault="00E50978" w:rsidP="00E50978">
            <w:pPr>
              <w:spacing w:line="300" w:lineRule="exact"/>
              <w:jc w:val="center"/>
              <w:rPr>
                <w:rFonts w:asciiTheme="minorEastAsia" w:hAnsiTheme="minorEastAsia" w:cstheme="minorEastAsia"/>
                <w:szCs w:val="24"/>
              </w:rPr>
            </w:pPr>
            <w:r>
              <w:rPr>
                <w:rFonts w:asciiTheme="minorEastAsia" w:hAnsiTheme="minorEastAsia" w:cstheme="minorEastAsia" w:hint="eastAsia"/>
              </w:rPr>
              <w:t>财政性资金基本保证</w:t>
            </w:r>
          </w:p>
        </w:tc>
      </w:tr>
    </w:tbl>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280E8D" w:rsidRDefault="00E50978">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280E8D" w:rsidRDefault="00E50978">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w:t>
      </w:r>
      <w:r>
        <w:rPr>
          <w:rFonts w:ascii="楷体_GB2312" w:eastAsia="楷体_GB2312" w:hAnsi="Times New Roman" w:cs="Times New Roman" w:hint="eastAsia"/>
          <w:b/>
          <w:sz w:val="32"/>
          <w:szCs w:val="32"/>
        </w:rPr>
        <w:t>、收入说明</w:t>
      </w:r>
    </w:p>
    <w:p w:rsidR="00280E8D" w:rsidRDefault="00E50978">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反映本部门当年全部收入。</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年预算收入</w:t>
      </w:r>
      <w:r>
        <w:rPr>
          <w:rFonts w:ascii="仿宋_GB2312" w:eastAsia="仿宋_GB2312" w:hAnsi="Times New Roman" w:cs="Times New Roman" w:hint="eastAsia"/>
          <w:sz w:val="32"/>
          <w:szCs w:val="32"/>
        </w:rPr>
        <w:t>6764.86</w:t>
      </w:r>
      <w:r>
        <w:rPr>
          <w:rFonts w:ascii="仿宋_GB2312" w:eastAsia="仿宋_GB2312" w:hAnsi="Times New Roman" w:cs="Times New Roman" w:hint="eastAsia"/>
          <w:sz w:val="32"/>
          <w:szCs w:val="32"/>
        </w:rPr>
        <w:t>万元，其中：一般公共预算收入</w:t>
      </w:r>
      <w:r>
        <w:rPr>
          <w:rFonts w:ascii="仿宋_GB2312" w:eastAsia="仿宋_GB2312" w:hAnsi="Times New Roman" w:cs="Times New Roman" w:hint="eastAsia"/>
          <w:sz w:val="32"/>
          <w:szCs w:val="32"/>
        </w:rPr>
        <w:t>1888.86</w:t>
      </w:r>
      <w:r>
        <w:rPr>
          <w:rFonts w:ascii="仿宋_GB2312" w:eastAsia="仿宋_GB2312" w:hAnsi="Times New Roman" w:cs="Times New Roman" w:hint="eastAsia"/>
          <w:sz w:val="32"/>
          <w:szCs w:val="32"/>
        </w:rPr>
        <w:t>万元，政府性基金预算收入</w:t>
      </w:r>
      <w:r>
        <w:rPr>
          <w:rFonts w:ascii="仿宋_GB2312" w:eastAsia="仿宋_GB2312" w:hAnsi="Times New Roman" w:cs="Times New Roman" w:hint="eastAsia"/>
          <w:sz w:val="32"/>
          <w:szCs w:val="32"/>
        </w:rPr>
        <w:t>4876</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280E8D" w:rsidRDefault="00E50978">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w:t>
      </w:r>
      <w:r>
        <w:rPr>
          <w:rFonts w:ascii="楷体_GB2312" w:eastAsia="楷体_GB2312" w:hAnsi="Times New Roman" w:cs="Times New Roman" w:hint="eastAsia"/>
          <w:b/>
          <w:sz w:val="32"/>
          <w:szCs w:val="32"/>
        </w:rPr>
        <w:t>、支出说明</w:t>
      </w:r>
    </w:p>
    <w:p w:rsidR="00280E8D" w:rsidRDefault="00E50978">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收支预算总表支出栏、基本支出表、项目支出表按经济分类和支出功能分类科目编制，反映霸州市</w:t>
      </w:r>
      <w:r>
        <w:rPr>
          <w:rFonts w:ascii="仿宋_GB2312" w:eastAsia="仿宋_GB2312" w:hAnsi="Times New Roman" w:cs="Times New Roman" w:hint="eastAsia"/>
          <w:sz w:val="32"/>
          <w:szCs w:val="32"/>
        </w:rPr>
        <w:t>林业局</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年度部门预算中支出预算的总体情况。</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年本部门支出预算</w:t>
      </w:r>
      <w:r>
        <w:rPr>
          <w:rFonts w:ascii="仿宋_GB2312" w:eastAsia="仿宋_GB2312" w:hAnsi="Times New Roman" w:cs="Times New Roman" w:hint="eastAsia"/>
          <w:sz w:val="32"/>
          <w:szCs w:val="32"/>
        </w:rPr>
        <w:t>6764.86</w:t>
      </w:r>
      <w:r>
        <w:rPr>
          <w:rFonts w:ascii="仿宋_GB2312" w:eastAsia="仿宋_GB2312" w:hAnsi="Times New Roman" w:cs="Times New Roman" w:hint="eastAsia"/>
          <w:sz w:val="32"/>
          <w:szCs w:val="32"/>
        </w:rPr>
        <w:t>万元，其中：基本支出</w:t>
      </w:r>
      <w:r>
        <w:rPr>
          <w:rFonts w:ascii="仿宋_GB2312" w:eastAsia="仿宋_GB2312" w:hAnsi="Times New Roman" w:cs="Times New Roman" w:hint="eastAsia"/>
          <w:sz w:val="32"/>
          <w:szCs w:val="32"/>
        </w:rPr>
        <w:t>671.86</w:t>
      </w:r>
      <w:r>
        <w:rPr>
          <w:rFonts w:ascii="仿宋_GB2312" w:eastAsia="仿宋_GB2312" w:hAnsi="Times New Roman" w:cs="Times New Roman" w:hint="eastAsia"/>
          <w:sz w:val="32"/>
          <w:szCs w:val="32"/>
        </w:rPr>
        <w:t>万元，包括：人员经费</w:t>
      </w:r>
      <w:r>
        <w:rPr>
          <w:rFonts w:ascii="仿宋_GB2312" w:eastAsia="仿宋_GB2312" w:hAnsi="Times New Roman" w:cs="Times New Roman" w:hint="eastAsia"/>
          <w:sz w:val="32"/>
          <w:szCs w:val="32"/>
        </w:rPr>
        <w:t>638.9</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w:t>
      </w:r>
      <w:r>
        <w:rPr>
          <w:rFonts w:ascii="仿宋_GB2312" w:eastAsia="仿宋_GB2312" w:hAnsi="Times New Roman" w:cs="Times New Roman" w:hint="eastAsia"/>
          <w:sz w:val="32"/>
          <w:szCs w:val="32"/>
        </w:rPr>
        <w:t>32.96</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w:t>
      </w:r>
      <w:r>
        <w:rPr>
          <w:rFonts w:ascii="仿宋_GB2312" w:eastAsia="仿宋_GB2312" w:hAnsi="Times New Roman" w:cs="Times New Roman" w:hint="eastAsia"/>
          <w:sz w:val="32"/>
          <w:szCs w:val="32"/>
        </w:rPr>
        <w:t>6093</w:t>
      </w:r>
      <w:r>
        <w:rPr>
          <w:rFonts w:ascii="仿宋_GB2312" w:eastAsia="仿宋_GB2312" w:hAnsi="Times New Roman" w:cs="Times New Roman" w:hint="eastAsia"/>
          <w:sz w:val="32"/>
          <w:szCs w:val="32"/>
        </w:rPr>
        <w:t>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Pr>
          <w:rFonts w:ascii="仿宋_GB2312" w:eastAsia="仿宋_GB2312" w:hAnsi="Times New Roman" w:cs="Times New Roman" w:hint="eastAsia"/>
          <w:sz w:val="32"/>
          <w:szCs w:val="32"/>
        </w:rPr>
        <w:t>退耕还林奖补资金、造林绿化奖补资金、病虫害防治资金、林业技术退耕</w:t>
      </w:r>
      <w:r>
        <w:rPr>
          <w:rFonts w:ascii="仿宋_GB2312" w:eastAsia="仿宋_GB2312" w:hAnsi="Times New Roman" w:cs="Times New Roman" w:hint="eastAsia"/>
          <w:sz w:val="32"/>
          <w:szCs w:val="32"/>
        </w:rPr>
        <w:t>等；上缴上级支出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280E8D" w:rsidRDefault="00E50978">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、比上年增减情况</w:t>
      </w:r>
    </w:p>
    <w:p w:rsidR="00280E8D" w:rsidRDefault="00E5097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2018</w:t>
      </w:r>
      <w:r>
        <w:rPr>
          <w:rFonts w:ascii="仿宋_GB2312" w:eastAsia="仿宋_GB2312" w:hAnsi="Times New Roman" w:cs="Times New Roman" w:hint="eastAsia"/>
          <w:color w:val="000000" w:themeColor="text1"/>
          <w:sz w:val="32"/>
          <w:szCs w:val="32"/>
        </w:rPr>
        <w:t>年预算收支安排</w:t>
      </w:r>
      <w:r>
        <w:rPr>
          <w:rFonts w:ascii="仿宋_GB2312" w:eastAsia="仿宋_GB2312" w:hAnsi="Times New Roman" w:cs="Times New Roman" w:hint="eastAsia"/>
          <w:color w:val="000000" w:themeColor="text1"/>
          <w:sz w:val="32"/>
          <w:szCs w:val="32"/>
        </w:rPr>
        <w:t>6764.86</w:t>
      </w:r>
      <w:r>
        <w:rPr>
          <w:rFonts w:ascii="仿宋_GB2312" w:eastAsia="仿宋_GB2312" w:hAnsi="Times New Roman" w:cs="Times New Roman" w:hint="eastAsia"/>
          <w:color w:val="000000" w:themeColor="text1"/>
          <w:sz w:val="32"/>
          <w:szCs w:val="32"/>
        </w:rPr>
        <w:t>万元，较</w:t>
      </w:r>
      <w:r>
        <w:rPr>
          <w:rFonts w:ascii="仿宋_GB2312" w:eastAsia="仿宋_GB2312" w:hAnsi="Times New Roman" w:cs="Times New Roman" w:hint="eastAsia"/>
          <w:color w:val="000000" w:themeColor="text1"/>
          <w:sz w:val="32"/>
          <w:szCs w:val="32"/>
        </w:rPr>
        <w:t>2017</w:t>
      </w:r>
      <w:r>
        <w:rPr>
          <w:rFonts w:ascii="仿宋_GB2312" w:eastAsia="仿宋_GB2312" w:hAnsi="Times New Roman" w:cs="Times New Roman" w:hint="eastAsia"/>
          <w:color w:val="000000" w:themeColor="text1"/>
          <w:sz w:val="32"/>
          <w:szCs w:val="32"/>
        </w:rPr>
        <w:t>年预算</w:t>
      </w:r>
      <w:r>
        <w:rPr>
          <w:rFonts w:ascii="仿宋_GB2312" w:eastAsia="仿宋_GB2312" w:hAnsi="Times New Roman" w:cs="Times New Roman" w:hint="eastAsia"/>
          <w:sz w:val="32"/>
          <w:szCs w:val="32"/>
        </w:rPr>
        <w:t>增加</w:t>
      </w:r>
      <w:r>
        <w:rPr>
          <w:rFonts w:ascii="仿宋_GB2312" w:eastAsia="仿宋_GB2312" w:hAnsi="Times New Roman" w:cs="Times New Roman" w:hint="eastAsia"/>
          <w:sz w:val="32"/>
          <w:szCs w:val="32"/>
        </w:rPr>
        <w:t>2449.8</w:t>
      </w:r>
      <w:r>
        <w:rPr>
          <w:rFonts w:ascii="仿宋_GB2312" w:eastAsia="仿宋_GB2312" w:hAnsi="Times New Roman" w:cs="Times New Roman" w:hint="eastAsia"/>
          <w:color w:val="000000" w:themeColor="text1"/>
          <w:sz w:val="32"/>
          <w:szCs w:val="32"/>
        </w:rPr>
        <w:t>万元，其中：基本支出</w:t>
      </w:r>
      <w:r>
        <w:rPr>
          <w:rFonts w:ascii="仿宋_GB2312" w:eastAsia="仿宋_GB2312" w:hAnsi="Times New Roman" w:cs="Times New Roman" w:hint="eastAsia"/>
          <w:color w:val="000000" w:themeColor="text1"/>
          <w:sz w:val="32"/>
          <w:szCs w:val="32"/>
        </w:rPr>
        <w:t>增加</w:t>
      </w:r>
      <w:r>
        <w:rPr>
          <w:rFonts w:ascii="仿宋_GB2312" w:eastAsia="仿宋_GB2312" w:hAnsi="Times New Roman" w:cs="Times New Roman" w:hint="eastAsia"/>
          <w:color w:val="000000" w:themeColor="text1"/>
          <w:sz w:val="32"/>
          <w:szCs w:val="32"/>
        </w:rPr>
        <w:t>197.11</w:t>
      </w:r>
      <w:r>
        <w:rPr>
          <w:rFonts w:ascii="仿宋_GB2312" w:eastAsia="仿宋_GB2312" w:hAnsi="Times New Roman" w:cs="Times New Roman" w:hint="eastAsia"/>
          <w:color w:val="000000" w:themeColor="text1"/>
          <w:sz w:val="32"/>
          <w:szCs w:val="32"/>
        </w:rPr>
        <w:t>万元，主要为</w:t>
      </w:r>
      <w:r>
        <w:rPr>
          <w:rFonts w:ascii="仿宋_GB2312" w:eastAsia="仿宋_GB2312" w:hAnsi="Times New Roman" w:cs="Times New Roman" w:hint="eastAsia"/>
          <w:color w:val="000000" w:themeColor="text1"/>
          <w:sz w:val="32"/>
          <w:szCs w:val="32"/>
        </w:rPr>
        <w:t>增加</w:t>
      </w:r>
      <w:r>
        <w:rPr>
          <w:rFonts w:ascii="仿宋_GB2312" w:eastAsia="仿宋_GB2312" w:hAnsi="Times New Roman" w:cs="Times New Roman" w:hint="eastAsia"/>
          <w:color w:val="000000" w:themeColor="text1"/>
          <w:sz w:val="32"/>
          <w:szCs w:val="32"/>
        </w:rPr>
        <w:t>人员经费</w:t>
      </w:r>
      <w:r>
        <w:rPr>
          <w:rFonts w:ascii="仿宋_GB2312" w:eastAsia="仿宋_GB2312" w:hAnsi="Times New Roman" w:cs="Times New Roman" w:hint="eastAsia"/>
          <w:color w:val="000000" w:themeColor="text1"/>
          <w:sz w:val="32"/>
          <w:szCs w:val="32"/>
        </w:rPr>
        <w:t>支出</w:t>
      </w:r>
      <w:r>
        <w:rPr>
          <w:rFonts w:ascii="仿宋_GB2312" w:eastAsia="仿宋_GB2312" w:hAnsi="Times New Roman" w:cs="Times New Roman" w:hint="eastAsia"/>
          <w:color w:val="000000" w:themeColor="text1"/>
          <w:sz w:val="32"/>
          <w:szCs w:val="32"/>
        </w:rPr>
        <w:t>；项目支出</w:t>
      </w:r>
      <w:r>
        <w:rPr>
          <w:rFonts w:ascii="仿宋_GB2312" w:eastAsia="仿宋_GB2312" w:hAnsi="Times New Roman" w:cs="Times New Roman" w:hint="eastAsia"/>
          <w:color w:val="000000" w:themeColor="text1"/>
          <w:sz w:val="32"/>
          <w:szCs w:val="32"/>
        </w:rPr>
        <w:t>增加</w:t>
      </w:r>
      <w:r>
        <w:rPr>
          <w:rFonts w:ascii="仿宋_GB2312" w:eastAsia="仿宋_GB2312" w:hAnsi="Times New Roman" w:cs="Times New Roman" w:hint="eastAsia"/>
          <w:color w:val="000000" w:themeColor="text1"/>
          <w:sz w:val="32"/>
          <w:szCs w:val="32"/>
        </w:rPr>
        <w:t>2290</w:t>
      </w:r>
      <w:r>
        <w:rPr>
          <w:rFonts w:ascii="仿宋_GB2312" w:eastAsia="仿宋_GB2312" w:hAnsi="Times New Roman" w:cs="Times New Roman" w:hint="eastAsia"/>
          <w:color w:val="000000" w:themeColor="text1"/>
          <w:sz w:val="32"/>
          <w:szCs w:val="32"/>
        </w:rPr>
        <w:t>万元，主要为</w:t>
      </w:r>
      <w:r>
        <w:rPr>
          <w:rFonts w:ascii="仿宋_GB2312" w:eastAsia="仿宋_GB2312" w:hAnsi="Times New Roman" w:cs="Times New Roman" w:hint="eastAsia"/>
          <w:color w:val="000000" w:themeColor="text1"/>
          <w:sz w:val="32"/>
          <w:szCs w:val="32"/>
        </w:rPr>
        <w:t>增加</w:t>
      </w:r>
      <w:r>
        <w:rPr>
          <w:rFonts w:ascii="仿宋_GB2312" w:eastAsia="仿宋_GB2312" w:hAnsi="Times New Roman" w:cs="Times New Roman" w:hint="eastAsia"/>
          <w:color w:val="000000" w:themeColor="text1"/>
          <w:sz w:val="32"/>
          <w:szCs w:val="32"/>
        </w:rPr>
        <w:t>造林绿化奖补</w:t>
      </w:r>
      <w:r>
        <w:rPr>
          <w:rFonts w:ascii="仿宋_GB2312" w:eastAsia="仿宋_GB2312" w:hAnsi="Times New Roman" w:cs="Times New Roman" w:hint="eastAsia"/>
          <w:color w:val="000000" w:themeColor="text1"/>
          <w:sz w:val="32"/>
          <w:szCs w:val="32"/>
        </w:rPr>
        <w:t>项目支出。</w:t>
      </w:r>
    </w:p>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280E8D" w:rsidRDefault="00E5097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w:t>
      </w:r>
      <w:r>
        <w:rPr>
          <w:rFonts w:ascii="仿宋_GB2312" w:eastAsia="仿宋_GB2312" w:hAnsi="Times New Roman" w:cs="Times New Roman" w:hint="eastAsia"/>
          <w:sz w:val="32"/>
          <w:szCs w:val="32"/>
        </w:rPr>
        <w:t>32.96</w:t>
      </w:r>
      <w:r>
        <w:rPr>
          <w:rFonts w:ascii="仿宋_GB2312" w:eastAsia="仿宋_GB2312" w:hAnsi="Times New Roman" w:cs="Times New Roman" w:hint="eastAsia"/>
          <w:sz w:val="32"/>
          <w:szCs w:val="32"/>
        </w:rPr>
        <w:t>万元，主要用于办公区的日常维修、办公用房水电费、办公用房取暖费、办公及印刷费，邮电费、差旅费、</w:t>
      </w:r>
      <w:r>
        <w:rPr>
          <w:rFonts w:ascii="仿宋_GB2312" w:eastAsia="仿宋_GB2312" w:hAnsi="Times New Roman" w:cs="Times New Roman" w:hint="eastAsia"/>
          <w:sz w:val="32"/>
          <w:szCs w:val="32"/>
        </w:rPr>
        <w:t>维修（护）费、公务移动通讯费、公务交通补贴、个人邮电费、培训费</w:t>
      </w:r>
      <w:r>
        <w:rPr>
          <w:rFonts w:ascii="仿宋_GB2312" w:eastAsia="仿宋_GB2312" w:hAnsi="Times New Roman" w:cs="Times New Roman" w:hint="eastAsia"/>
          <w:sz w:val="32"/>
          <w:szCs w:val="32"/>
        </w:rPr>
        <w:t>、福利费、</w:t>
      </w:r>
      <w:r>
        <w:rPr>
          <w:rFonts w:ascii="仿宋_GB2312" w:eastAsia="仿宋_GB2312" w:hAnsi="Times New Roman" w:cs="Times New Roman" w:hint="eastAsia"/>
          <w:sz w:val="32"/>
          <w:szCs w:val="32"/>
        </w:rPr>
        <w:t>公务接待费</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工会经</w:t>
      </w:r>
      <w:r>
        <w:rPr>
          <w:rFonts w:ascii="仿宋_GB2312" w:eastAsia="仿宋_GB2312" w:hAnsi="Times New Roman" w:cs="Times New Roman" w:hint="eastAsia"/>
          <w:sz w:val="32"/>
          <w:szCs w:val="32"/>
        </w:rPr>
        <w:t>费、公务用车运行维护费等日常运行支出。</w:t>
      </w:r>
    </w:p>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280E8D" w:rsidRDefault="00E5097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年，我部门“三公”经费预算安排</w:t>
      </w:r>
      <w:r>
        <w:rPr>
          <w:rFonts w:ascii="仿宋_GB2312" w:eastAsia="仿宋_GB2312" w:hAnsi="Times New Roman" w:cs="Times New Roman" w:hint="eastAsia"/>
          <w:sz w:val="32"/>
          <w:szCs w:val="32"/>
        </w:rPr>
        <w:t>5.25</w:t>
      </w:r>
      <w:r>
        <w:rPr>
          <w:rFonts w:ascii="仿宋_GB2312" w:eastAsia="仿宋_GB2312" w:hAnsi="Times New Roman" w:cs="Times New Roman" w:hint="eastAsia"/>
          <w:sz w:val="32"/>
          <w:szCs w:val="32"/>
        </w:rPr>
        <w:t>万元，其中：因公出国（境）费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万元（其中：公务用车购置费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；公务接待费</w:t>
      </w:r>
      <w:r>
        <w:rPr>
          <w:rFonts w:ascii="仿宋_GB2312" w:eastAsia="仿宋_GB2312" w:hAnsi="Times New Roman" w:cs="Times New Roman" w:hint="eastAsia"/>
          <w:sz w:val="32"/>
          <w:szCs w:val="32"/>
        </w:rPr>
        <w:t>0.25</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较</w:t>
      </w:r>
      <w:r>
        <w:rPr>
          <w:rFonts w:ascii="仿宋_GB2312" w:eastAsia="仿宋_GB2312" w:hAnsi="Times New Roman" w:cs="Times New Roman" w:hint="eastAsia"/>
          <w:sz w:val="32"/>
          <w:szCs w:val="32"/>
        </w:rPr>
        <w:t>2017</w:t>
      </w:r>
      <w:r>
        <w:rPr>
          <w:rFonts w:ascii="仿宋_GB2312" w:eastAsia="仿宋_GB2312" w:hAnsi="Times New Roman" w:cs="Times New Roman" w:hint="eastAsia"/>
          <w:sz w:val="32"/>
          <w:szCs w:val="32"/>
        </w:rPr>
        <w:t>年“三公”经费</w:t>
      </w:r>
      <w:r>
        <w:rPr>
          <w:rFonts w:ascii="仿宋_GB2312" w:eastAsia="仿宋_GB2312" w:hAnsi="Times New Roman" w:cs="Times New Roman" w:hint="eastAsia"/>
          <w:sz w:val="32"/>
          <w:szCs w:val="32"/>
        </w:rPr>
        <w:t>增加</w:t>
      </w:r>
      <w:r>
        <w:rPr>
          <w:rFonts w:ascii="仿宋_GB2312" w:eastAsia="仿宋_GB2312" w:hAnsi="Times New Roman" w:cs="Times New Roman" w:hint="eastAsia"/>
          <w:sz w:val="32"/>
          <w:szCs w:val="32"/>
        </w:rPr>
        <w:t>0.01</w:t>
      </w:r>
      <w:r>
        <w:rPr>
          <w:rFonts w:ascii="仿宋_GB2312" w:eastAsia="仿宋_GB2312" w:hAnsi="Times New Roman" w:cs="Times New Roman" w:hint="eastAsia"/>
          <w:sz w:val="32"/>
          <w:szCs w:val="32"/>
        </w:rPr>
        <w:t>万元，主要是因为</w:t>
      </w:r>
      <w:r>
        <w:rPr>
          <w:rFonts w:ascii="仿宋_GB2312" w:eastAsia="仿宋_GB2312" w:hAnsi="Times New Roman" w:cs="Times New Roman" w:hint="eastAsia"/>
          <w:bCs/>
          <w:sz w:val="32"/>
          <w:szCs w:val="32"/>
        </w:rPr>
        <w:t>因公出国（境）费与</w:t>
      </w:r>
      <w:r>
        <w:rPr>
          <w:rFonts w:ascii="仿宋_GB2312" w:eastAsia="仿宋_GB2312" w:hAnsi="Times New Roman" w:cs="Times New Roman" w:hint="eastAsia"/>
          <w:bCs/>
          <w:sz w:val="32"/>
          <w:szCs w:val="32"/>
        </w:rPr>
        <w:t>2017</w:t>
      </w:r>
      <w:r>
        <w:rPr>
          <w:rFonts w:ascii="仿宋_GB2312" w:eastAsia="仿宋_GB2312" w:hAnsi="Times New Roman" w:cs="Times New Roman" w:hint="eastAsia"/>
          <w:bCs/>
          <w:sz w:val="32"/>
          <w:szCs w:val="32"/>
        </w:rPr>
        <w:t>年持平，无增减变化；公务用车购置费与</w:t>
      </w:r>
      <w:r>
        <w:rPr>
          <w:rFonts w:ascii="仿宋_GB2312" w:eastAsia="仿宋_GB2312" w:hAnsi="Times New Roman" w:cs="Times New Roman" w:hint="eastAsia"/>
          <w:bCs/>
          <w:sz w:val="32"/>
          <w:szCs w:val="32"/>
        </w:rPr>
        <w:t>2017</w:t>
      </w:r>
      <w:r>
        <w:rPr>
          <w:rFonts w:ascii="仿宋_GB2312" w:eastAsia="仿宋_GB2312" w:hAnsi="Times New Roman" w:cs="Times New Roman" w:hint="eastAsia"/>
          <w:bCs/>
          <w:sz w:val="32"/>
          <w:szCs w:val="32"/>
        </w:rPr>
        <w:t>年持平，无增减变化；公车</w:t>
      </w:r>
      <w:r>
        <w:rPr>
          <w:rFonts w:ascii="仿宋_GB2312" w:eastAsia="仿宋_GB2312" w:hAnsi="Times New Roman" w:cs="Times New Roman"/>
          <w:bCs/>
          <w:sz w:val="32"/>
          <w:szCs w:val="32"/>
        </w:rPr>
        <w:t>维护</w:t>
      </w:r>
      <w:r>
        <w:rPr>
          <w:rFonts w:ascii="仿宋_GB2312" w:eastAsia="仿宋_GB2312" w:hAnsi="Times New Roman" w:cs="Times New Roman" w:hint="eastAsia"/>
          <w:bCs/>
          <w:sz w:val="32"/>
          <w:szCs w:val="32"/>
        </w:rPr>
        <w:t>与</w:t>
      </w:r>
      <w:r>
        <w:rPr>
          <w:rFonts w:ascii="仿宋_GB2312" w:eastAsia="仿宋_GB2312" w:hAnsi="Times New Roman" w:cs="Times New Roman" w:hint="eastAsia"/>
          <w:bCs/>
          <w:sz w:val="32"/>
          <w:szCs w:val="32"/>
        </w:rPr>
        <w:t>2017</w:t>
      </w:r>
      <w:r>
        <w:rPr>
          <w:rFonts w:ascii="仿宋_GB2312" w:eastAsia="仿宋_GB2312" w:hAnsi="Times New Roman" w:cs="Times New Roman" w:hint="eastAsia"/>
          <w:bCs/>
          <w:sz w:val="32"/>
          <w:szCs w:val="32"/>
        </w:rPr>
        <w:t>年持平，无增减变化；</w:t>
      </w:r>
      <w:r>
        <w:rPr>
          <w:rFonts w:ascii="仿宋_GB2312" w:eastAsia="仿宋_GB2312" w:hAnsi="Times New Roman" w:cs="Times New Roman" w:hint="eastAsia"/>
          <w:sz w:val="32"/>
          <w:szCs w:val="32"/>
        </w:rPr>
        <w:t>公务接待增加</w:t>
      </w:r>
      <w:r>
        <w:rPr>
          <w:rFonts w:ascii="仿宋_GB2312" w:eastAsia="仿宋_GB2312" w:hAnsi="Times New Roman" w:cs="Times New Roman" w:hint="eastAsia"/>
          <w:sz w:val="32"/>
          <w:szCs w:val="32"/>
        </w:rPr>
        <w:t>0.01</w:t>
      </w:r>
      <w:r>
        <w:rPr>
          <w:rFonts w:ascii="仿宋_GB2312" w:eastAsia="仿宋_GB2312" w:hAnsi="Times New Roman" w:cs="Times New Roman" w:hint="eastAsia"/>
          <w:sz w:val="32"/>
          <w:szCs w:val="32"/>
        </w:rPr>
        <w:t>万元，增加原因为</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年政策性增资，按人员计提公务接待费用增加。</w:t>
      </w:r>
    </w:p>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280E8D" w:rsidRDefault="00E50978">
      <w:pPr>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总体绩效目标：</w:t>
      </w:r>
    </w:p>
    <w:p w:rsidR="00280E8D" w:rsidRDefault="00E50978">
      <w:pPr>
        <w:ind w:firstLineChars="200" w:firstLine="640"/>
        <w:jc w:val="left"/>
        <w:outlineLvl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积极配合廊坊市《廊坊市创建国家森林城市实施方案》，认真谋划</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2.6</w:t>
      </w:r>
      <w:r>
        <w:rPr>
          <w:rFonts w:ascii="仿宋_GB2312" w:eastAsia="仿宋_GB2312" w:hAnsi="Times New Roman" w:cs="Times New Roman" w:hint="eastAsia"/>
          <w:sz w:val="32"/>
          <w:szCs w:val="32"/>
        </w:rPr>
        <w:t>万亩造林绿化任务。按照《关于造林绿化提升工程实施方案》的要求，积极推进市树、市花扩大种植工作。认真做好廊沧高速绿化带提升工作。</w:t>
      </w:r>
    </w:p>
    <w:p w:rsidR="00280E8D" w:rsidRDefault="00E50978">
      <w:pPr>
        <w:ind w:firstLineChars="200" w:firstLine="640"/>
        <w:jc w:val="left"/>
        <w:outlineLvl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进一步加强森林防火、病虫害防治工作，巩固造林成果。</w:t>
      </w:r>
    </w:p>
    <w:p w:rsidR="00280E8D" w:rsidRDefault="00E50978">
      <w:pPr>
        <w:ind w:firstLineChars="200" w:firstLine="640"/>
        <w:jc w:val="left"/>
        <w:outlineLvl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严格执行林木采伐许可程序和育林基金征缴办法，继续日常采伐许可工作。对办理野生动物驯养</w:t>
      </w:r>
      <w:r>
        <w:rPr>
          <w:rFonts w:ascii="仿宋_GB2312" w:eastAsia="仿宋_GB2312" w:hAnsi="Times New Roman" w:cs="Times New Roman" w:hint="eastAsia"/>
          <w:sz w:val="32"/>
          <w:szCs w:val="32"/>
        </w:rPr>
        <w:lastRenderedPageBreak/>
        <w:t>繁殖许可证的对个人进行跟踪服务，确保按规定办理。加大力度打击森林违法犯罪活动。</w:t>
      </w:r>
    </w:p>
    <w:p w:rsidR="00280E8D" w:rsidRDefault="00E50978">
      <w:pPr>
        <w:ind w:firstLineChars="200" w:firstLine="640"/>
        <w:jc w:val="left"/>
        <w:outlineLvl w:val="0"/>
        <w:rPr>
          <w:rFonts w:ascii="仿宋_GB2312" w:eastAsia="仿宋_GB2312" w:hAnsi="Times New Roman" w:cs="Times New Roman"/>
          <w:sz w:val="32"/>
          <w:szCs w:val="32"/>
        </w:rPr>
      </w:pPr>
      <w:r>
        <w:rPr>
          <w:rFonts w:ascii="仿宋_GB2312" w:eastAsia="仿宋_GB2312" w:hAnsi="Times New Roman" w:cs="Times New Roman" w:hint="eastAsia"/>
          <w:sz w:val="32"/>
          <w:szCs w:val="32"/>
        </w:rPr>
        <w:t>认真学习贯彻十九大精神，立足自身，结合工作特点，从惠农、林业生态建设、涉民手续审批等多方面深化为民服务。</w:t>
      </w:r>
    </w:p>
    <w:p w:rsidR="00280E8D" w:rsidRDefault="00E50978">
      <w:pPr>
        <w:ind w:firstLineChars="200" w:firstLine="643"/>
        <w:jc w:val="left"/>
        <w:outlineLvl w:val="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p w:rsidR="00280E8D" w:rsidRDefault="00E50978">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w:t>
      </w:r>
      <w:r>
        <w:rPr>
          <w:rFonts w:ascii="方正小标宋_GBK" w:eastAsia="方正小标宋_GBK" w:hAnsi="Times New Roman" w:cs="Times New Roman" w:hint="eastAsia"/>
          <w:sz w:val="32"/>
          <w:szCs w:val="24"/>
        </w:rPr>
        <w:t>-</w:t>
      </w:r>
      <w:r>
        <w:rPr>
          <w:rFonts w:ascii="方正小标宋_GBK" w:eastAsia="方正小标宋_GBK" w:hAnsi="Times New Roman" w:cs="Times New Roman" w:hint="eastAsia"/>
          <w:sz w:val="32"/>
          <w:szCs w:val="24"/>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280E8D">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280E8D" w:rsidRDefault="00E50978">
            <w:pPr>
              <w:spacing w:line="300" w:lineRule="exact"/>
              <w:jc w:val="left"/>
              <w:rPr>
                <w:rFonts w:ascii="方正小标宋_GBK" w:eastAsia="方正小标宋_GBK"/>
                <w:sz w:val="24"/>
              </w:rPr>
            </w:pPr>
            <w:r>
              <w:rPr>
                <w:rFonts w:ascii="方正小标宋_GBK" w:eastAsia="方正小标宋_GBK" w:hint="eastAsia"/>
                <w:sz w:val="24"/>
              </w:rPr>
              <w:t>707</w:t>
            </w:r>
            <w:r>
              <w:rPr>
                <w:rFonts w:ascii="方正小标宋_GBK" w:eastAsia="方正小标宋_GBK" w:hint="eastAsia"/>
                <w:sz w:val="24"/>
              </w:rPr>
              <w:t>霸州市林业局</w:t>
            </w:r>
          </w:p>
        </w:tc>
        <w:tc>
          <w:tcPr>
            <w:tcW w:w="2948" w:type="dxa"/>
            <w:gridSpan w:val="4"/>
            <w:tcBorders>
              <w:top w:val="single" w:sz="6" w:space="0" w:color="FFFFFF"/>
              <w:left w:val="single" w:sz="6" w:space="0" w:color="FFFFFF"/>
              <w:right w:val="single" w:sz="6" w:space="0" w:color="FFFFFF"/>
            </w:tcBorders>
            <w:vAlign w:val="center"/>
          </w:tcPr>
          <w:p w:rsidR="00280E8D" w:rsidRDefault="00E50978">
            <w:pPr>
              <w:spacing w:line="300" w:lineRule="exact"/>
              <w:jc w:val="right"/>
              <w:rPr>
                <w:rFonts w:ascii="方正书宋_GBK" w:eastAsia="方正书宋_GBK"/>
                <w:sz w:val="24"/>
              </w:rPr>
            </w:pPr>
            <w:r>
              <w:rPr>
                <w:rFonts w:ascii="方正书宋_GBK" w:eastAsia="方正书宋_GBK" w:hint="eastAsia"/>
                <w:sz w:val="24"/>
              </w:rPr>
              <w:t>单位：万元</w:t>
            </w:r>
          </w:p>
        </w:tc>
      </w:tr>
      <w:tr w:rsidR="00280E8D">
        <w:trPr>
          <w:trHeight w:val="227"/>
          <w:tblHeader/>
          <w:jc w:val="center"/>
        </w:trPr>
        <w:tc>
          <w:tcPr>
            <w:tcW w:w="2341" w:type="dxa"/>
            <w:vMerge w:val="restart"/>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评价标准</w:t>
            </w:r>
          </w:p>
        </w:tc>
      </w:tr>
      <w:tr w:rsidR="00280E8D">
        <w:trPr>
          <w:trHeight w:val="227"/>
          <w:tblHeader/>
          <w:jc w:val="center"/>
        </w:trPr>
        <w:tc>
          <w:tcPr>
            <w:tcW w:w="2341" w:type="dxa"/>
            <w:vMerge/>
            <w:vAlign w:val="center"/>
          </w:tcPr>
          <w:p w:rsidR="00280E8D" w:rsidRDefault="00280E8D">
            <w:pPr>
              <w:spacing w:line="300" w:lineRule="exact"/>
              <w:jc w:val="left"/>
              <w:outlineLvl w:val="0"/>
            </w:pPr>
          </w:p>
        </w:tc>
        <w:tc>
          <w:tcPr>
            <w:tcW w:w="1276" w:type="dxa"/>
            <w:vMerge/>
            <w:vAlign w:val="center"/>
          </w:tcPr>
          <w:p w:rsidR="00280E8D" w:rsidRDefault="00280E8D">
            <w:pPr>
              <w:spacing w:line="300" w:lineRule="exact"/>
              <w:jc w:val="left"/>
              <w:outlineLvl w:val="0"/>
            </w:pPr>
          </w:p>
        </w:tc>
        <w:tc>
          <w:tcPr>
            <w:tcW w:w="2976" w:type="dxa"/>
            <w:vMerge/>
            <w:vAlign w:val="center"/>
          </w:tcPr>
          <w:p w:rsidR="00280E8D" w:rsidRDefault="00280E8D">
            <w:pPr>
              <w:spacing w:line="300" w:lineRule="exact"/>
              <w:jc w:val="left"/>
              <w:outlineLvl w:val="0"/>
            </w:pPr>
          </w:p>
        </w:tc>
        <w:tc>
          <w:tcPr>
            <w:tcW w:w="2976" w:type="dxa"/>
            <w:vMerge/>
            <w:vAlign w:val="center"/>
          </w:tcPr>
          <w:p w:rsidR="00280E8D" w:rsidRDefault="00280E8D">
            <w:pPr>
              <w:spacing w:line="300" w:lineRule="exact"/>
              <w:jc w:val="left"/>
              <w:outlineLvl w:val="0"/>
            </w:pPr>
          </w:p>
        </w:tc>
        <w:tc>
          <w:tcPr>
            <w:tcW w:w="1417" w:type="dxa"/>
            <w:vMerge/>
            <w:vAlign w:val="center"/>
          </w:tcPr>
          <w:p w:rsidR="00280E8D" w:rsidRDefault="00280E8D">
            <w:pPr>
              <w:spacing w:line="300" w:lineRule="exact"/>
              <w:jc w:val="left"/>
              <w:outlineLvl w:val="0"/>
            </w:pPr>
          </w:p>
        </w:tc>
        <w:tc>
          <w:tcPr>
            <w:tcW w:w="737" w:type="dxa"/>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280E8D" w:rsidRDefault="00E50978">
            <w:pPr>
              <w:spacing w:line="300" w:lineRule="exact"/>
              <w:jc w:val="center"/>
              <w:rPr>
                <w:rFonts w:ascii="方正书宋_GBK" w:eastAsia="方正书宋_GBK"/>
                <w:b/>
              </w:rPr>
            </w:pPr>
            <w:r>
              <w:rPr>
                <w:rFonts w:ascii="方正书宋_GBK" w:eastAsia="方正书宋_GBK" w:hint="eastAsia"/>
                <w:b/>
              </w:rPr>
              <w:t>差</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一、林业生态建设</w:t>
            </w:r>
          </w:p>
        </w:tc>
        <w:tc>
          <w:tcPr>
            <w:tcW w:w="1276" w:type="dxa"/>
            <w:vAlign w:val="center"/>
          </w:tcPr>
          <w:p w:rsidR="00280E8D" w:rsidRDefault="00E50978">
            <w:pPr>
              <w:spacing w:line="300" w:lineRule="exact"/>
              <w:jc w:val="left"/>
              <w:rPr>
                <w:rFonts w:ascii="方正书宋_GBK" w:eastAsia="方正书宋_GBK"/>
              </w:rPr>
            </w:pPr>
            <w:r>
              <w:rPr>
                <w:rFonts w:ascii="方正书宋_GBK" w:eastAsia="方正书宋_GBK"/>
              </w:rPr>
              <w:t>6057.00</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组织全县造林绿化、退耕还林、防沙治沙、防治水土流失、应对气候变化等工作，组织沙尘暴灾害预测预报和应急处置。加强森林资源保护管理</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完成省市下达和县委县政府制定的造林任务及全县森林覆盖率考核目标。有效改善生态环境。</w:t>
            </w:r>
          </w:p>
        </w:tc>
        <w:tc>
          <w:tcPr>
            <w:tcW w:w="1417" w:type="dxa"/>
            <w:vAlign w:val="center"/>
          </w:tcPr>
          <w:p w:rsidR="00280E8D" w:rsidRDefault="00280E8D">
            <w:pPr>
              <w:spacing w:line="300" w:lineRule="exact"/>
              <w:jc w:val="left"/>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、造林绿化</w:t>
            </w:r>
          </w:p>
        </w:tc>
        <w:tc>
          <w:tcPr>
            <w:tcW w:w="12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rPr>
              <w:t>4801.00</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组织、指导全县开展造林绿化工作，指导义务植树和社会造林。</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增加有林地面积，提高全县绿化水平和森林覆盖率，改善生态环境。</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森林覆盖面积增长率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0.8</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0.6</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&lt;0.5</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造林绿化面积</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&lt;60%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、森林抚育</w:t>
            </w:r>
          </w:p>
        </w:tc>
        <w:tc>
          <w:tcPr>
            <w:tcW w:w="1276" w:type="dxa"/>
            <w:vAlign w:val="center"/>
          </w:tcPr>
          <w:p w:rsidR="00280E8D" w:rsidRDefault="00E50978">
            <w:pPr>
              <w:spacing w:line="300" w:lineRule="exact"/>
              <w:jc w:val="left"/>
              <w:rPr>
                <w:rFonts w:ascii="方正书宋_GBK" w:eastAsia="方正书宋_GBK"/>
              </w:rPr>
            </w:pPr>
            <w:r>
              <w:rPr>
                <w:rFonts w:ascii="方正书宋_GBK" w:eastAsia="方正书宋_GBK"/>
              </w:rPr>
              <w:t>856.00</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组织对中幼龄林进行抚育作业，低质低效林改造，更新造林。</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提高森林质量，促进林业持续发展。</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森林抚育面积（万亩）</w:t>
            </w: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、退耕还林</w:t>
            </w:r>
          </w:p>
        </w:tc>
        <w:tc>
          <w:tcPr>
            <w:tcW w:w="12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rPr>
              <w:t>400.00</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按照规划和省市下达的年度计</w:t>
            </w:r>
            <w:r>
              <w:rPr>
                <w:rFonts w:ascii="方正书宋_GBK" w:eastAsia="方正书宋_GBK" w:hint="eastAsia"/>
              </w:rPr>
              <w:lastRenderedPageBreak/>
              <w:t>划，组织实施退耕还林、荒山荒地造林等工程，兑现政策补助资金。</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lastRenderedPageBreak/>
              <w:t>工程治理地区的生态状况得到</w:t>
            </w:r>
            <w:r>
              <w:rPr>
                <w:rFonts w:ascii="方正书宋_GBK" w:eastAsia="方正书宋_GBK" w:hint="eastAsia"/>
              </w:rPr>
              <w:lastRenderedPageBreak/>
              <w:t>明显改善。</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lastRenderedPageBreak/>
              <w:t>检查查验收</w:t>
            </w:r>
            <w:r>
              <w:rPr>
                <w:rFonts w:ascii="方正书宋_GBK" w:eastAsia="方正书宋_GBK" w:hint="eastAsia"/>
              </w:rPr>
              <w:lastRenderedPageBreak/>
              <w:t>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lastRenderedPageBreak/>
              <w:t>100</w:t>
            </w:r>
            <w:r>
              <w:rPr>
                <w:rFonts w:ascii="方正书宋_GBK" w:eastAsia="方正书宋_GBK"/>
              </w:rPr>
              <w:lastRenderedPageBreak/>
              <w:t>%</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lastRenderedPageBreak/>
              <w:t>&lt;80</w:t>
            </w:r>
            <w:r>
              <w:rPr>
                <w:rFonts w:ascii="方正书宋_GBK" w:eastAsia="方正书宋_GBK"/>
              </w:rPr>
              <w:lastRenderedPageBreak/>
              <w:t>%</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退耕还林任务完成率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、防沙治沙</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组织实施全县防沙治沙规划，监督沙化土地的合理利用，组织指导建设项目对土地沙化影响的审核，组织沙尘暴灾害预防和应急处置。</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沙化土地得以治理，重点治理区生态状况明显改善。</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治理的沙化土地面积（亩）</w:t>
            </w: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防沙治沙任务完成率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&lt;90%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、生态效益补偿及天然林保护</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界定国家、省市和县级公益林，对纳入重点公益林范围的森林资源按规定标准进行补偿，加强公益林监测、保护和管理。实施天然林保护工程。</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加大森林资源保护力度，促进全县生态环境进一步改善</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已界定的国家、省市和县级公益林面积核查率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天然林商业性采伐落界核定任务完成率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、林业自然保护区、湿地、森林公园保护与建设</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依法对森林、荒漠化和陆生野生动物类型、湿地类型等自然保护区以及湿地公园、保护小区的建设和管理，开展湿地保护与恢复，监督湿地、森林公园合理利用。</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加强林业自然保护区、森林公园管理、加强湿地保护恢复。</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森林公园的建设和管理任务完成率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&lt;70%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湿地监测管理目标完成率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林业自然保护区管理工</w:t>
            </w:r>
            <w:r>
              <w:rPr>
                <w:rFonts w:ascii="方正书宋_GBK" w:eastAsia="方正书宋_GBK" w:hint="eastAsia"/>
              </w:rPr>
              <w:lastRenderedPageBreak/>
              <w:t>作任务完成率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&lt;85%</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lastRenderedPageBreak/>
              <w:t>二、林果产业发展</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扶持果品、蚕桑、苗木、花卉的标准化生产和基地建设，推动果品、蚕桑、花卉的结构调整。指导全县林业产业相关工作，扶持林业企业发展。</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推进林果产业标准化生产，改善品种，调整结构，提升品质和产量，提升经济效益。</w:t>
            </w:r>
          </w:p>
        </w:tc>
        <w:tc>
          <w:tcPr>
            <w:tcW w:w="1417" w:type="dxa"/>
            <w:vAlign w:val="center"/>
          </w:tcPr>
          <w:p w:rsidR="00280E8D" w:rsidRDefault="00280E8D">
            <w:pPr>
              <w:spacing w:line="300" w:lineRule="exact"/>
              <w:jc w:val="left"/>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、支持现代果品业发展</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组织实施果品、蚕桑的结构调整和基地建设，指导果品、蚕桑的品种改良、品质提高和标准化生产工作。</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促进全县果品基地建设提档升级，全面提高果品质量安全水平</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主要果品优质果率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&lt;75%</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果树结构调整和树体改造面积</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果品良种使用率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、支持苗木花卉产业发展</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改善苗木花卉产业生产基础设施条件，改变落后的生产方式和技术手段，培育和壮大龙头企业。</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提高我县苗木和花卉产业的整体水平。</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年新发展花卉种植面积（亩）</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&lt;150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、支持林业产业发展</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落实林业产业政策，扶持林业重点企业和合作组织发展，加强木材行业管理。发展林下经济、森林旅游等。落实林业贷款贴息项目。</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提高我县林业产业的整体水平。</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林业贴息贷款落实率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&lt;50%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木材安全战略储备生产基地建设任务完成率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培育林下经济面积亩数</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三、林业科技支撑和公共服务</w:t>
            </w:r>
          </w:p>
        </w:tc>
        <w:tc>
          <w:tcPr>
            <w:tcW w:w="1276" w:type="dxa"/>
            <w:vAlign w:val="center"/>
          </w:tcPr>
          <w:p w:rsidR="00280E8D" w:rsidRDefault="00E50978">
            <w:pPr>
              <w:spacing w:line="300" w:lineRule="exact"/>
              <w:jc w:val="left"/>
              <w:rPr>
                <w:rFonts w:ascii="方正书宋_GBK" w:eastAsia="方正书宋_GBK"/>
              </w:rPr>
            </w:pPr>
            <w:r>
              <w:rPr>
                <w:rFonts w:ascii="方正书宋_GBK" w:eastAsia="方正书宋_GBK"/>
              </w:rPr>
              <w:t>36.00</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组织全县林业及其生态建设的科技创新和技术示范推广，为林业生态发展和林产品生产提供公共支撑。</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vAlign w:val="center"/>
          </w:tcPr>
          <w:p w:rsidR="00280E8D" w:rsidRDefault="00280E8D">
            <w:pPr>
              <w:spacing w:line="300" w:lineRule="exact"/>
              <w:jc w:val="left"/>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、林木良种繁育</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县级及以上林木良种基地建设与管理，加强全县林木种质资源管理</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提高林木种苗质量，保障林木良种供应，加快林木良种推广步伐</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年度林木良种培育任务完成率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良种基地建设完成率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、林业改革</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深化林业体制改革，推动全县集体林权制度和国有林场改革。</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增加林业发展活力，促进林业持续发展</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国有林场改革任务完成率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、林业防灾减灾</w:t>
            </w:r>
          </w:p>
        </w:tc>
        <w:tc>
          <w:tcPr>
            <w:tcW w:w="12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rPr>
              <w:t>36.00</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组织、协调全县森林火灾的预防与扑救工作，承担全县森林防火指挥部的具体工作。组织开展林业有害生物的防治、检疫工作。</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预防和减少自然灾害对森林资源的损失，保护森林资源</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林业有害生物成灾控制率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rPr>
              <w:t>‰</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rPr>
              <w:t>‰</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rPr>
              <w:t>‰</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森林火灾受害控制率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&lt;0.1</w:t>
            </w:r>
            <w:r>
              <w:rPr>
                <w:rFonts w:ascii="方正书宋_GBK" w:eastAsia="方正书宋_GBK"/>
              </w:rPr>
              <w:t>‰</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&lt;0.2</w:t>
            </w:r>
            <w:r>
              <w:rPr>
                <w:rFonts w:ascii="方正书宋_GBK" w:eastAsia="方正书宋_GBK"/>
              </w:rPr>
              <w:t>‰</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&lt;0.3</w:t>
            </w:r>
            <w:r>
              <w:rPr>
                <w:rFonts w:ascii="方正书宋_GBK" w:eastAsia="方正书宋_GBK"/>
              </w:rPr>
              <w:t>‰</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0.3</w:t>
            </w:r>
            <w:r>
              <w:rPr>
                <w:rFonts w:ascii="方正书宋_GBK" w:eastAsia="方正书宋_GBK"/>
              </w:rPr>
              <w:t>‰</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&lt;60%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、野生动植物保护</w:t>
            </w:r>
            <w:r>
              <w:rPr>
                <w:rFonts w:ascii="方正书宋_GBK" w:eastAsia="方正书宋_GBK" w:hint="eastAsia"/>
                <w:b/>
              </w:rPr>
              <w:lastRenderedPageBreak/>
              <w:t>及疫源疫病监控</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依法组织指导陆生野生动植物</w:t>
            </w:r>
            <w:r>
              <w:rPr>
                <w:rFonts w:ascii="方正书宋_GBK" w:eastAsia="方正书宋_GBK" w:hint="eastAsia"/>
              </w:rPr>
              <w:lastRenderedPageBreak/>
              <w:t>的救护繁育、栖息地恢复发展。依法组织指导全县陆生野生动物疫源疫病监测工作。</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lastRenderedPageBreak/>
              <w:t>加强野生动植物保护和陆生野</w:t>
            </w:r>
            <w:r>
              <w:rPr>
                <w:rFonts w:ascii="方正书宋_GBK" w:eastAsia="方正书宋_GBK" w:hint="eastAsia"/>
              </w:rPr>
              <w:lastRenderedPageBreak/>
              <w:t>生动物疫源疫病监测防控，保障生态安全。</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lastRenderedPageBreak/>
              <w:t>陆生野生动</w:t>
            </w:r>
            <w:r>
              <w:rPr>
                <w:rFonts w:ascii="方正书宋_GBK" w:eastAsia="方正书宋_GBK" w:hint="eastAsia"/>
              </w:rPr>
              <w:lastRenderedPageBreak/>
              <w:t>物疫源疫病监测防控任务完成率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lastRenderedPageBreak/>
              <w:t>100</w:t>
            </w:r>
            <w:r>
              <w:rPr>
                <w:rFonts w:ascii="方正书宋_GBK" w:eastAsia="方正书宋_GBK"/>
              </w:rPr>
              <w:lastRenderedPageBreak/>
              <w:t>%</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lastRenderedPageBreak/>
              <w:t>&lt;90</w:t>
            </w:r>
            <w:r>
              <w:rPr>
                <w:rFonts w:ascii="方正书宋_GBK" w:eastAsia="方正书宋_GBK"/>
              </w:rPr>
              <w:lastRenderedPageBreak/>
              <w:t>%</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野生动植物管理目标任务完成率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&lt;90%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、林业科研推广</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林业新品种、新技术推广示范，基层推广体系建设等。</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发挥科技成果的示范带动作用，完善基层推广体系。</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新品种、新技术推广项目完成率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&lt;90%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、林业行业质量安全</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监督管理林业行业产品质量安全，负责相关质量安全监测及信息发布工作。</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保障林产品、果品质量安全。</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果品质量监测任务完成率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&lt;90%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7</w:t>
            </w:r>
            <w:r>
              <w:rPr>
                <w:rFonts w:ascii="方正书宋_GBK" w:eastAsia="方正书宋_GBK" w:hint="eastAsia"/>
                <w:b/>
              </w:rPr>
              <w:t>、森林公安</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承担林业综合行政执法监管的责任。负责全县森林公安工作，监督管理森林公安队伍，指导全县林业重大违法案件的查处。</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提高森林公安队伍执法能力，减少林区案件发生、保护森林及野生动物资源。</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案件办结率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&lt;85%</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刑事案件批捕率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w:t>
            </w:r>
            <w:r>
              <w:rPr>
                <w:rFonts w:ascii="方正书宋_GBK" w:eastAsia="方正书宋_GBK"/>
              </w:rPr>
              <w:t>85%</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8</w:t>
            </w:r>
            <w:r>
              <w:rPr>
                <w:rFonts w:ascii="方正书宋_GBK" w:eastAsia="方正书宋_GBK" w:hint="eastAsia"/>
                <w:b/>
              </w:rPr>
              <w:t>、林业基础保障设施建设</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国有林场交通、通讯、电力设施改造，（棚户区）危旧房改造、防火、营林房舍等基础设施建设，基层林业站、木材检查站等建设。</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改善国有林场和基层林业单位的基础设施，缓解国有林场经济危困，保障林业健康发展。</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林业基础设施完好率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restart"/>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9</w:t>
            </w:r>
            <w:r>
              <w:rPr>
                <w:rFonts w:ascii="方正书宋_GBK" w:eastAsia="方正书宋_GBK" w:hint="eastAsia"/>
                <w:b/>
              </w:rPr>
              <w:t>、森林资源监测与管理</w:t>
            </w:r>
          </w:p>
        </w:tc>
        <w:tc>
          <w:tcPr>
            <w:tcW w:w="1276" w:type="dxa"/>
            <w:vMerge w:val="restart"/>
            <w:vAlign w:val="center"/>
          </w:tcPr>
          <w:p w:rsidR="00280E8D" w:rsidRDefault="00280E8D">
            <w:pPr>
              <w:spacing w:line="300" w:lineRule="exact"/>
              <w:jc w:val="left"/>
              <w:rPr>
                <w:rFonts w:ascii="方正书宋_GBK" w:eastAsia="方正书宋_GBK"/>
              </w:rPr>
            </w:pP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t>严格执行林地、林权管理森林采伐限额，拟订林地保护利用</w:t>
            </w:r>
            <w:r>
              <w:rPr>
                <w:rFonts w:ascii="方正书宋_GBK" w:eastAsia="方正书宋_GBK" w:hint="eastAsia"/>
              </w:rPr>
              <w:lastRenderedPageBreak/>
              <w:t>规划并负责实施。监督检查林木凭证采伐、运输。监管全县国有林业资产和森林资源资产。</w:t>
            </w:r>
          </w:p>
        </w:tc>
        <w:tc>
          <w:tcPr>
            <w:tcW w:w="2976" w:type="dxa"/>
            <w:vMerge w:val="restart"/>
            <w:vAlign w:val="center"/>
          </w:tcPr>
          <w:p w:rsidR="00280E8D" w:rsidRDefault="00E50978">
            <w:pPr>
              <w:spacing w:line="300" w:lineRule="exact"/>
              <w:jc w:val="left"/>
              <w:rPr>
                <w:rFonts w:ascii="方正书宋_GBK" w:eastAsia="方正书宋_GBK"/>
              </w:rPr>
            </w:pPr>
            <w:r>
              <w:rPr>
                <w:rFonts w:ascii="方正书宋_GBK" w:eastAsia="方正书宋_GBK" w:hint="eastAsia"/>
              </w:rPr>
              <w:lastRenderedPageBreak/>
              <w:t>监管全县林地、林权和森林资源，提高林业资源资产安全性、</w:t>
            </w:r>
            <w:r>
              <w:rPr>
                <w:rFonts w:ascii="方正书宋_GBK" w:eastAsia="方正书宋_GBK" w:hint="eastAsia"/>
              </w:rPr>
              <w:lastRenderedPageBreak/>
              <w:t>完整性和使用效益。</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lastRenderedPageBreak/>
              <w:t>征占用林地前置审核工</w:t>
            </w:r>
            <w:r>
              <w:rPr>
                <w:rFonts w:ascii="方正书宋_GBK" w:eastAsia="方正书宋_GBK" w:hint="eastAsia"/>
              </w:rPr>
              <w:lastRenderedPageBreak/>
              <w:t>作完成率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&lt;80%</w:t>
            </w:r>
          </w:p>
        </w:tc>
      </w:tr>
      <w:tr w:rsidR="00280E8D">
        <w:trPr>
          <w:trHeight w:val="227"/>
          <w:jc w:val="center"/>
        </w:trPr>
        <w:tc>
          <w:tcPr>
            <w:tcW w:w="2341" w:type="dxa"/>
            <w:vMerge/>
            <w:vAlign w:val="center"/>
          </w:tcPr>
          <w:p w:rsidR="00280E8D" w:rsidRDefault="00280E8D">
            <w:pPr>
              <w:spacing w:line="300" w:lineRule="exact"/>
              <w:jc w:val="left"/>
              <w:rPr>
                <w:rFonts w:ascii="方正书宋_GBK" w:eastAsia="方正书宋_GBK"/>
                <w:b/>
              </w:rPr>
            </w:pPr>
          </w:p>
        </w:tc>
        <w:tc>
          <w:tcPr>
            <w:tcW w:w="12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2976" w:type="dxa"/>
            <w:vMerge/>
            <w:vAlign w:val="center"/>
          </w:tcPr>
          <w:p w:rsidR="00280E8D" w:rsidRDefault="00280E8D">
            <w:pPr>
              <w:spacing w:line="300" w:lineRule="exact"/>
              <w:jc w:val="left"/>
              <w:rPr>
                <w:rFonts w:ascii="方正书宋_GBK" w:eastAsia="方正书宋_GBK"/>
              </w:rPr>
            </w:pP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森林覆盖率净增量</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&lt;90%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四、林业政务管理</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依法依规履行机关日常管理工作。</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依法依规完成工作任务，确保机关业务正常运行，提高业务工作效率。</w:t>
            </w:r>
          </w:p>
        </w:tc>
        <w:tc>
          <w:tcPr>
            <w:tcW w:w="1417" w:type="dxa"/>
            <w:vAlign w:val="center"/>
          </w:tcPr>
          <w:p w:rsidR="00280E8D" w:rsidRDefault="00280E8D">
            <w:pPr>
              <w:spacing w:line="300" w:lineRule="exact"/>
              <w:jc w:val="left"/>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c>
          <w:tcPr>
            <w:tcW w:w="737" w:type="dxa"/>
            <w:vAlign w:val="center"/>
          </w:tcPr>
          <w:p w:rsidR="00280E8D" w:rsidRDefault="00280E8D">
            <w:pPr>
              <w:spacing w:line="300" w:lineRule="exact"/>
              <w:jc w:val="center"/>
              <w:rPr>
                <w:rFonts w:ascii="方正书宋_GBK" w:eastAsia="方正书宋_GBK"/>
              </w:rPr>
            </w:pP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调研提出规划和建议，林业执法、教育培训、信息宣传，工作部署、协调推动、普查统计、督促指导、行政审批、业务监管及县委、政府交办的其他事项等行政管理事项。</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保障全县林业事业健康科学持续发展</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&lt;90%</w:t>
            </w:r>
          </w:p>
        </w:tc>
      </w:tr>
      <w:tr w:rsidR="00280E8D">
        <w:trPr>
          <w:trHeight w:val="227"/>
          <w:jc w:val="center"/>
        </w:trPr>
        <w:tc>
          <w:tcPr>
            <w:tcW w:w="2341" w:type="dxa"/>
            <w:vAlign w:val="center"/>
          </w:tcPr>
          <w:p w:rsidR="00280E8D" w:rsidRDefault="00E509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Align w:val="center"/>
          </w:tcPr>
          <w:p w:rsidR="00280E8D" w:rsidRDefault="00280E8D">
            <w:pPr>
              <w:spacing w:line="300" w:lineRule="exact"/>
              <w:jc w:val="left"/>
              <w:rPr>
                <w:rFonts w:ascii="方正书宋_GBK" w:eastAsia="方正书宋_GBK"/>
              </w:rPr>
            </w:pP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加强机关事务性管理、机关党建和老干部工作，开展机关信息化建设、自身能力建设。</w:t>
            </w:r>
          </w:p>
        </w:tc>
        <w:tc>
          <w:tcPr>
            <w:tcW w:w="2976"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确保机关正常运行，提高业务工作效率。</w:t>
            </w:r>
          </w:p>
        </w:tc>
        <w:tc>
          <w:tcPr>
            <w:tcW w:w="1417" w:type="dxa"/>
            <w:vAlign w:val="center"/>
          </w:tcPr>
          <w:p w:rsidR="00280E8D" w:rsidRDefault="00E50978">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80E8D" w:rsidRDefault="00E50978">
            <w:pPr>
              <w:spacing w:line="300" w:lineRule="exact"/>
              <w:jc w:val="center"/>
              <w:rPr>
                <w:rFonts w:ascii="方正书宋_GBK" w:eastAsia="方正书宋_GBK"/>
              </w:rPr>
            </w:pPr>
            <w:r>
              <w:rPr>
                <w:rFonts w:ascii="方正书宋_GBK" w:eastAsia="方正书宋_GBK"/>
              </w:rPr>
              <w:t>&lt;90%</w:t>
            </w:r>
          </w:p>
        </w:tc>
      </w:tr>
    </w:tbl>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280E8D" w:rsidRDefault="00E50978">
      <w:pPr>
        <w:ind w:firstLineChars="200" w:firstLine="640"/>
        <w:rPr>
          <w:rFonts w:ascii="仿宋_GB2312" w:eastAsia="仿宋_GB2312" w:hAnsi="黑体" w:cs="Times New Roman"/>
          <w:color w:val="000000" w:themeColor="text1"/>
          <w:sz w:val="32"/>
          <w:szCs w:val="32"/>
        </w:rPr>
      </w:pPr>
      <w:bookmarkStart w:id="2" w:name="_Toc471398468"/>
      <w:r>
        <w:rPr>
          <w:rFonts w:ascii="仿宋_GB2312" w:eastAsia="仿宋_GB2312" w:hAnsi="黑体" w:cs="Times New Roman"/>
          <w:color w:val="000000" w:themeColor="text1"/>
          <w:sz w:val="32"/>
          <w:szCs w:val="32"/>
        </w:rPr>
        <w:t>2018</w:t>
      </w:r>
      <w:r>
        <w:rPr>
          <w:rFonts w:ascii="仿宋_GB2312" w:eastAsia="仿宋_GB2312" w:hAnsi="黑体" w:cs="Times New Roman" w:hint="eastAsia"/>
          <w:color w:val="000000" w:themeColor="text1"/>
          <w:sz w:val="32"/>
          <w:szCs w:val="32"/>
        </w:rPr>
        <w:t>年</w:t>
      </w:r>
      <w:r>
        <w:rPr>
          <w:rFonts w:ascii="仿宋_GB2312" w:eastAsia="仿宋_GB2312" w:hAnsi="黑体" w:cs="Times New Roman"/>
          <w:color w:val="000000" w:themeColor="text1"/>
          <w:sz w:val="32"/>
          <w:szCs w:val="32"/>
        </w:rPr>
        <w:t>，我部门</w:t>
      </w:r>
      <w:r>
        <w:rPr>
          <w:rFonts w:ascii="仿宋_GB2312" w:eastAsia="仿宋_GB2312" w:hAnsi="黑体" w:cs="Times New Roman" w:hint="eastAsia"/>
          <w:color w:val="000000" w:themeColor="text1"/>
          <w:sz w:val="32"/>
          <w:szCs w:val="32"/>
        </w:rPr>
        <w:t>政府采购</w:t>
      </w:r>
      <w:r>
        <w:rPr>
          <w:rFonts w:ascii="仿宋_GB2312" w:eastAsia="仿宋_GB2312" w:hAnsi="黑体" w:cs="Times New Roman" w:hint="eastAsia"/>
          <w:color w:val="000000" w:themeColor="text1"/>
          <w:sz w:val="32"/>
          <w:szCs w:val="32"/>
        </w:rPr>
        <w:t>服务</w:t>
      </w:r>
      <w:r>
        <w:rPr>
          <w:rFonts w:ascii="仿宋_GB2312" w:eastAsia="仿宋_GB2312" w:hAnsi="黑体" w:cs="Times New Roman" w:hint="eastAsia"/>
          <w:color w:val="000000" w:themeColor="text1"/>
          <w:sz w:val="32"/>
          <w:szCs w:val="32"/>
        </w:rPr>
        <w:t>7</w:t>
      </w:r>
      <w:r>
        <w:rPr>
          <w:rFonts w:ascii="仿宋_GB2312" w:eastAsia="仿宋_GB2312" w:hAnsi="黑体" w:cs="Times New Roman" w:hint="eastAsia"/>
          <w:color w:val="000000" w:themeColor="text1"/>
          <w:sz w:val="32"/>
          <w:szCs w:val="32"/>
        </w:rPr>
        <w:t>个项目，为购买病虫害防治及药品购置、义务植树苗木及坑洞服务、项目验收服务</w:t>
      </w:r>
      <w:bookmarkEnd w:id="2"/>
      <w:r>
        <w:rPr>
          <w:rFonts w:ascii="仿宋_GB2312" w:eastAsia="仿宋_GB2312" w:hAnsi="黑体" w:cs="Times New Roman" w:hint="eastAsia"/>
          <w:color w:val="000000" w:themeColor="text1"/>
          <w:sz w:val="32"/>
          <w:szCs w:val="32"/>
        </w:rPr>
        <w:t>，共需资金</w:t>
      </w:r>
      <w:r>
        <w:rPr>
          <w:rFonts w:ascii="仿宋_GB2312" w:eastAsia="仿宋_GB2312" w:hAnsi="黑体" w:cs="Times New Roman" w:hint="eastAsia"/>
          <w:color w:val="000000" w:themeColor="text1"/>
          <w:sz w:val="32"/>
          <w:szCs w:val="32"/>
        </w:rPr>
        <w:t>487</w:t>
      </w:r>
      <w:r>
        <w:rPr>
          <w:rFonts w:ascii="仿宋_GB2312" w:eastAsia="仿宋_GB2312" w:hAnsi="黑体" w:cs="Times New Roman" w:hint="eastAsia"/>
          <w:color w:val="000000" w:themeColor="text1"/>
          <w:sz w:val="32"/>
          <w:szCs w:val="32"/>
        </w:rPr>
        <w:t>万元。</w:t>
      </w:r>
      <w:bookmarkStart w:id="3" w:name="_GoBack"/>
      <w:bookmarkEnd w:id="3"/>
    </w:p>
    <w:p w:rsidR="00280E8D" w:rsidRDefault="00280E8D">
      <w:pPr>
        <w:jc w:val="center"/>
        <w:outlineLvl w:val="0"/>
        <w:rPr>
          <w:rFonts w:ascii="方正小标宋_GBK" w:eastAsia="方正小标宋_GBK" w:hAnsi="Times New Roman" w:cs="Times New Roman"/>
          <w:sz w:val="32"/>
          <w:szCs w:val="24"/>
        </w:rPr>
      </w:pPr>
    </w:p>
    <w:p w:rsidR="00280E8D" w:rsidRDefault="00280E8D">
      <w:pPr>
        <w:jc w:val="center"/>
        <w:outlineLvl w:val="0"/>
        <w:rPr>
          <w:rFonts w:ascii="方正小标宋_GBK" w:eastAsia="方正小标宋_GBK" w:hAnsi="Times New Roman" w:cs="Times New Roman"/>
          <w:sz w:val="32"/>
          <w:szCs w:val="24"/>
        </w:rPr>
      </w:pPr>
    </w:p>
    <w:p w:rsidR="00280E8D" w:rsidRDefault="00E50978">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p>
    <w:tbl>
      <w:tblPr>
        <w:tblW w:w="14308" w:type="dxa"/>
        <w:jc w:val="center"/>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68"/>
        <w:gridCol w:w="935"/>
        <w:gridCol w:w="878"/>
        <w:gridCol w:w="1399"/>
        <w:gridCol w:w="878"/>
        <w:gridCol w:w="878"/>
        <w:gridCol w:w="904"/>
        <w:gridCol w:w="898"/>
        <w:gridCol w:w="898"/>
        <w:gridCol w:w="898"/>
        <w:gridCol w:w="819"/>
        <w:gridCol w:w="881"/>
        <w:gridCol w:w="884"/>
        <w:gridCol w:w="490"/>
      </w:tblGrid>
      <w:tr w:rsidR="00280E8D">
        <w:trPr>
          <w:tblHeader/>
          <w:jc w:val="center"/>
        </w:trPr>
        <w:tc>
          <w:tcPr>
            <w:tcW w:w="8540" w:type="dxa"/>
            <w:gridSpan w:val="7"/>
            <w:tcBorders>
              <w:top w:val="single" w:sz="6" w:space="0" w:color="FFFFFF"/>
              <w:left w:val="single" w:sz="6" w:space="0" w:color="FFFFFF"/>
              <w:right w:val="single" w:sz="6" w:space="0" w:color="FFFFFF"/>
            </w:tcBorders>
            <w:shd w:val="clear" w:color="auto" w:fill="auto"/>
            <w:vAlign w:val="center"/>
          </w:tcPr>
          <w:p w:rsidR="00280E8D" w:rsidRDefault="00E50978">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707</w:t>
            </w:r>
            <w:r>
              <w:rPr>
                <w:rFonts w:ascii="方正小标宋_GBK" w:eastAsia="方正小标宋_GBK" w:hAnsi="Times New Roman" w:cs="Times New Roman" w:hint="eastAsia"/>
                <w:sz w:val="18"/>
                <w:szCs w:val="18"/>
              </w:rPr>
              <w:t>霸州市林业局</w:t>
            </w:r>
          </w:p>
        </w:tc>
        <w:tc>
          <w:tcPr>
            <w:tcW w:w="5768" w:type="dxa"/>
            <w:gridSpan w:val="7"/>
            <w:tcBorders>
              <w:top w:val="single" w:sz="6" w:space="0" w:color="FFFFFF"/>
              <w:left w:val="single" w:sz="6" w:space="0" w:color="FFFFFF"/>
              <w:right w:val="single" w:sz="6" w:space="0" w:color="FFFFFF"/>
            </w:tcBorders>
            <w:shd w:val="clear" w:color="auto" w:fill="auto"/>
            <w:vAlign w:val="center"/>
          </w:tcPr>
          <w:p w:rsidR="00280E8D" w:rsidRDefault="00E50978">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280E8D">
        <w:trPr>
          <w:tblHeader/>
          <w:jc w:val="center"/>
        </w:trPr>
        <w:tc>
          <w:tcPr>
            <w:tcW w:w="3603" w:type="dxa"/>
            <w:gridSpan w:val="2"/>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878"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1399"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878"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r>
              <w:rPr>
                <w:rFonts w:ascii="方正书宋_GBK" w:eastAsia="方正书宋_GBK" w:hAnsi="Times New Roman" w:cs="Times New Roman" w:hint="eastAsia"/>
                <w:b/>
                <w:szCs w:val="24"/>
              </w:rPr>
              <w:t xml:space="preserve">  </w:t>
            </w:r>
            <w:r>
              <w:rPr>
                <w:rFonts w:ascii="方正书宋_GBK" w:eastAsia="方正书宋_GBK" w:hAnsi="Times New Roman" w:cs="Times New Roman" w:hint="eastAsia"/>
                <w:b/>
                <w:szCs w:val="24"/>
              </w:rPr>
              <w:t>单位</w:t>
            </w:r>
          </w:p>
        </w:tc>
        <w:tc>
          <w:tcPr>
            <w:tcW w:w="878"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904"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5768" w:type="dxa"/>
            <w:gridSpan w:val="7"/>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280E8D">
        <w:trPr>
          <w:tblHeader/>
          <w:jc w:val="center"/>
        </w:trPr>
        <w:tc>
          <w:tcPr>
            <w:tcW w:w="2668"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935"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87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1399"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904"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98"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4380" w:type="dxa"/>
            <w:gridSpan w:val="5"/>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490" w:type="dxa"/>
            <w:vMerge w:val="restart"/>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其他渠道资金</w:t>
            </w:r>
          </w:p>
        </w:tc>
      </w:tr>
      <w:tr w:rsidR="00280E8D">
        <w:trPr>
          <w:tblHeader/>
          <w:jc w:val="center"/>
        </w:trPr>
        <w:tc>
          <w:tcPr>
            <w:tcW w:w="266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935"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1399"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904"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98"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81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881"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88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490" w:type="dxa"/>
            <w:vMerge/>
            <w:shd w:val="clear" w:color="auto" w:fill="auto"/>
            <w:vAlign w:val="center"/>
          </w:tcPr>
          <w:p w:rsidR="00280E8D" w:rsidRDefault="00280E8D">
            <w:pPr>
              <w:spacing w:line="300" w:lineRule="exact"/>
              <w:jc w:val="left"/>
              <w:outlineLvl w:val="0"/>
              <w:rPr>
                <w:rFonts w:ascii="Times New Roman" w:eastAsia="宋体" w:hAnsi="Times New Roman" w:cs="Times New Roman"/>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　计</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487</w:t>
            </w:r>
          </w:p>
        </w:tc>
        <w:tc>
          <w:tcPr>
            <w:tcW w:w="878"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139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10</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205</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487</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487</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487</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工程造林项目验收经费</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15</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C21</w:t>
            </w:r>
          </w:p>
        </w:tc>
        <w:tc>
          <w:tcPr>
            <w:tcW w:w="139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294</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15</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15</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15</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15</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造林奖补验收经费</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C0817</w:t>
            </w:r>
          </w:p>
        </w:tc>
        <w:tc>
          <w:tcPr>
            <w:tcW w:w="139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248</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春季义务植树活动资金</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C21</w:t>
            </w:r>
          </w:p>
        </w:tc>
        <w:tc>
          <w:tcPr>
            <w:tcW w:w="139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294</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30</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森林植被恢复费</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376</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C0817</w:t>
            </w:r>
          </w:p>
        </w:tc>
        <w:tc>
          <w:tcPr>
            <w:tcW w:w="139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248</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4</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94</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376</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376</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376</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关于提前下达</w:t>
            </w:r>
            <w:r>
              <w:rPr>
                <w:rFonts w:ascii="方正书宋_GBK" w:eastAsia="方正书宋_GBK" w:hAnsi="Times New Roman" w:cs="Times New Roman" w:hint="eastAsia"/>
                <w:b/>
                <w:szCs w:val="24"/>
              </w:rPr>
              <w:t>2018</w:t>
            </w:r>
            <w:r>
              <w:rPr>
                <w:rFonts w:ascii="方正书宋_GBK" w:eastAsia="方正书宋_GBK" w:hAnsi="Times New Roman" w:cs="Times New Roman" w:hint="eastAsia"/>
                <w:b/>
                <w:szCs w:val="24"/>
              </w:rPr>
              <w:t>年省级林业改革发展补助资金</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10</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C21</w:t>
            </w:r>
          </w:p>
        </w:tc>
        <w:tc>
          <w:tcPr>
            <w:tcW w:w="139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294</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10</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10</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2018</w:t>
            </w:r>
            <w:r>
              <w:rPr>
                <w:rFonts w:ascii="方正书宋_GBK" w:eastAsia="方正书宋_GBK" w:hAnsi="Times New Roman" w:cs="Times New Roman" w:hint="eastAsia"/>
                <w:b/>
                <w:szCs w:val="24"/>
              </w:rPr>
              <w:t>年林业有害生物防治资金</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21</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C0817</w:t>
            </w:r>
          </w:p>
        </w:tc>
        <w:tc>
          <w:tcPr>
            <w:tcW w:w="139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248</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21</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21</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21</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21</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r w:rsidR="00280E8D">
        <w:trPr>
          <w:jc w:val="center"/>
        </w:trPr>
        <w:tc>
          <w:tcPr>
            <w:tcW w:w="266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京津冀林业有害生物协同防控经费</w:t>
            </w:r>
          </w:p>
        </w:tc>
        <w:tc>
          <w:tcPr>
            <w:tcW w:w="935"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5</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C21</w:t>
            </w:r>
          </w:p>
        </w:tc>
        <w:tc>
          <w:tcPr>
            <w:tcW w:w="1399"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294</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批次</w:t>
            </w:r>
          </w:p>
        </w:tc>
        <w:tc>
          <w:tcPr>
            <w:tcW w:w="87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1</w:t>
            </w:r>
          </w:p>
        </w:tc>
        <w:tc>
          <w:tcPr>
            <w:tcW w:w="904"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5</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5</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5</w:t>
            </w:r>
          </w:p>
        </w:tc>
        <w:tc>
          <w:tcPr>
            <w:tcW w:w="898" w:type="dxa"/>
            <w:shd w:val="clear" w:color="auto" w:fill="auto"/>
            <w:vAlign w:val="center"/>
          </w:tcPr>
          <w:p w:rsidR="00280E8D" w:rsidRDefault="00E5097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5</w:t>
            </w:r>
          </w:p>
        </w:tc>
        <w:tc>
          <w:tcPr>
            <w:tcW w:w="819"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1"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884"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c>
          <w:tcPr>
            <w:tcW w:w="490" w:type="dxa"/>
            <w:shd w:val="clear" w:color="auto" w:fill="auto"/>
            <w:vAlign w:val="center"/>
          </w:tcPr>
          <w:p w:rsidR="00280E8D" w:rsidRDefault="00280E8D">
            <w:pPr>
              <w:spacing w:line="300" w:lineRule="exact"/>
              <w:jc w:val="center"/>
              <w:rPr>
                <w:rFonts w:ascii="方正书宋_GBK" w:eastAsia="方正书宋_GBK" w:hAnsi="Times New Roman" w:cs="Times New Roman"/>
                <w:b/>
                <w:szCs w:val="24"/>
              </w:rPr>
            </w:pPr>
          </w:p>
        </w:tc>
      </w:tr>
    </w:tbl>
    <w:p w:rsidR="00280E8D" w:rsidRDefault="00280E8D">
      <w:pPr>
        <w:rPr>
          <w:rFonts w:ascii="黑体" w:eastAsia="黑体" w:hAnsi="黑体" w:cs="Times New Roman"/>
          <w:sz w:val="32"/>
          <w:szCs w:val="32"/>
        </w:rPr>
      </w:pPr>
    </w:p>
    <w:p w:rsidR="00280E8D" w:rsidRDefault="00280E8D">
      <w:pPr>
        <w:rPr>
          <w:rFonts w:ascii="黑体" w:eastAsia="黑体" w:hAnsi="黑体" w:cs="Times New Roman"/>
          <w:sz w:val="32"/>
          <w:szCs w:val="32"/>
        </w:rPr>
      </w:pPr>
    </w:p>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p w:rsidR="00280E8D" w:rsidRDefault="00E50978">
      <w:pPr>
        <w:ind w:firstLineChars="200" w:firstLine="640"/>
        <w:rPr>
          <w:rFonts w:ascii="仿宋_GB2312" w:eastAsia="仿宋_GB2312" w:hAnsi="Times New Roman" w:cs="Times New Roman"/>
          <w:bCs/>
          <w:sz w:val="32"/>
          <w:szCs w:val="32"/>
        </w:rPr>
      </w:pPr>
      <w:r>
        <w:rPr>
          <w:rFonts w:ascii="仿宋_GB2312" w:eastAsia="仿宋_GB2312" w:hAnsi="黑体" w:cs="Times New Roman" w:hint="eastAsia"/>
          <w:sz w:val="32"/>
          <w:szCs w:val="32"/>
        </w:rPr>
        <w:t>霸州市</w:t>
      </w:r>
      <w:r>
        <w:rPr>
          <w:rFonts w:ascii="仿宋_GB2312" w:eastAsia="仿宋_GB2312" w:hAnsi="黑体" w:cs="Times New Roman" w:hint="eastAsia"/>
          <w:sz w:val="32"/>
          <w:szCs w:val="32"/>
        </w:rPr>
        <w:t>林业局</w:t>
      </w:r>
      <w:r>
        <w:rPr>
          <w:rFonts w:ascii="仿宋_GB2312" w:eastAsia="仿宋_GB2312" w:hAnsi="黑体" w:cs="Times New Roman" w:hint="eastAsia"/>
          <w:sz w:val="32"/>
          <w:szCs w:val="32"/>
        </w:rPr>
        <w:t>上年末固定资产金额为</w:t>
      </w:r>
      <w:r>
        <w:rPr>
          <w:rFonts w:ascii="仿宋_GB2312" w:eastAsia="仿宋_GB2312" w:hAnsi="黑体" w:cs="Times New Roman" w:hint="eastAsia"/>
          <w:sz w:val="32"/>
          <w:szCs w:val="32"/>
        </w:rPr>
        <w:t>250.36</w:t>
      </w:r>
      <w:r>
        <w:rPr>
          <w:rFonts w:ascii="仿宋_GB2312" w:eastAsia="仿宋_GB2312" w:hAnsi="黑体" w:cs="Times New Roman" w:hint="eastAsia"/>
          <w:sz w:val="32"/>
          <w:szCs w:val="32"/>
        </w:rPr>
        <w:t>万元（详见下表）。</w:t>
      </w:r>
      <w:r>
        <w:rPr>
          <w:rFonts w:ascii="仿宋_GB2312" w:eastAsia="仿宋_GB2312" w:hAnsi="黑体" w:cs="Times New Roman"/>
          <w:bCs/>
          <w:sz w:val="32"/>
          <w:szCs w:val="32"/>
        </w:rPr>
        <w:t>2018</w:t>
      </w:r>
      <w:r>
        <w:rPr>
          <w:rFonts w:ascii="仿宋_GB2312" w:eastAsia="仿宋_GB2312" w:hAnsi="黑体" w:cs="Times New Roman" w:hint="eastAsia"/>
          <w:bCs/>
          <w:sz w:val="32"/>
          <w:szCs w:val="32"/>
        </w:rPr>
        <w:t>年</w:t>
      </w:r>
      <w:r>
        <w:rPr>
          <w:rFonts w:ascii="仿宋_GB2312" w:eastAsia="仿宋_GB2312" w:hAnsi="黑体" w:cs="Times New Roman"/>
          <w:bCs/>
          <w:sz w:val="32"/>
          <w:szCs w:val="32"/>
        </w:rPr>
        <w:t>，我部门无新增固定资产计划</w:t>
      </w:r>
      <w:r>
        <w:rPr>
          <w:rFonts w:ascii="仿宋_GB2312" w:eastAsia="仿宋_GB2312" w:hAnsi="黑体" w:cs="Times New Roman" w:hint="eastAsia"/>
          <w:bCs/>
          <w:sz w:val="32"/>
          <w:szCs w:val="32"/>
        </w:rPr>
        <w:t>。</w:t>
      </w:r>
    </w:p>
    <w:tbl>
      <w:tblPr>
        <w:tblW w:w="13482" w:type="dxa"/>
        <w:tblInd w:w="93" w:type="dxa"/>
        <w:tblLayout w:type="fixed"/>
        <w:tblLook w:val="04A0"/>
      </w:tblPr>
      <w:tblGrid>
        <w:gridCol w:w="5224"/>
        <w:gridCol w:w="3155"/>
        <w:gridCol w:w="5103"/>
      </w:tblGrid>
      <w:tr w:rsidR="00280E8D">
        <w:trPr>
          <w:trHeight w:val="705"/>
        </w:trPr>
        <w:tc>
          <w:tcPr>
            <w:tcW w:w="13482" w:type="dxa"/>
            <w:gridSpan w:val="3"/>
            <w:tcBorders>
              <w:top w:val="nil"/>
              <w:left w:val="nil"/>
              <w:bottom w:val="nil"/>
              <w:right w:val="nil"/>
            </w:tcBorders>
            <w:shd w:val="clear" w:color="auto" w:fill="auto"/>
            <w:vAlign w:val="center"/>
          </w:tcPr>
          <w:p w:rsidR="00280E8D" w:rsidRDefault="00280E8D">
            <w:pPr>
              <w:widowControl/>
              <w:jc w:val="center"/>
              <w:rPr>
                <w:rFonts w:ascii="宋体" w:eastAsia="宋体" w:hAnsi="宋体" w:cs="宋体"/>
                <w:b/>
                <w:bCs/>
                <w:kern w:val="0"/>
                <w:sz w:val="32"/>
                <w:szCs w:val="32"/>
              </w:rPr>
            </w:pPr>
          </w:p>
          <w:p w:rsidR="00280E8D" w:rsidRDefault="00280E8D">
            <w:pPr>
              <w:widowControl/>
              <w:jc w:val="center"/>
              <w:rPr>
                <w:rFonts w:ascii="宋体" w:eastAsia="宋体" w:hAnsi="宋体" w:cs="宋体"/>
                <w:b/>
                <w:bCs/>
                <w:kern w:val="0"/>
                <w:sz w:val="32"/>
                <w:szCs w:val="32"/>
              </w:rPr>
            </w:pPr>
          </w:p>
          <w:p w:rsidR="00280E8D" w:rsidRDefault="00E50978">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Pr>
                <w:rFonts w:ascii="宋体" w:eastAsia="宋体" w:hAnsi="宋体" w:cs="宋体" w:hint="eastAsia"/>
                <w:b/>
                <w:bCs/>
                <w:kern w:val="0"/>
                <w:sz w:val="32"/>
                <w:szCs w:val="32"/>
              </w:rPr>
              <w:t>林业局</w:t>
            </w:r>
            <w:r>
              <w:rPr>
                <w:rFonts w:ascii="宋体" w:eastAsia="宋体" w:hAnsi="宋体" w:cs="宋体" w:hint="eastAsia"/>
                <w:b/>
                <w:bCs/>
                <w:kern w:val="0"/>
                <w:sz w:val="32"/>
                <w:szCs w:val="32"/>
              </w:rPr>
              <w:t>部门固定资产占用情况表</w:t>
            </w:r>
          </w:p>
        </w:tc>
      </w:tr>
      <w:tr w:rsidR="00280E8D">
        <w:trPr>
          <w:trHeight w:val="510"/>
        </w:trPr>
        <w:tc>
          <w:tcPr>
            <w:tcW w:w="8379" w:type="dxa"/>
            <w:gridSpan w:val="2"/>
            <w:tcBorders>
              <w:top w:val="nil"/>
              <w:left w:val="nil"/>
              <w:bottom w:val="nil"/>
              <w:right w:val="nil"/>
            </w:tcBorders>
            <w:shd w:val="clear" w:color="auto" w:fill="auto"/>
            <w:vAlign w:val="center"/>
          </w:tcPr>
          <w:p w:rsidR="00280E8D" w:rsidRDefault="00E50978">
            <w:pPr>
              <w:widowControl/>
              <w:jc w:val="left"/>
              <w:rPr>
                <w:rFonts w:ascii="宋体" w:eastAsia="宋体" w:hAnsi="宋体" w:cs="宋体"/>
                <w:kern w:val="0"/>
                <w:sz w:val="22"/>
              </w:rPr>
            </w:pPr>
            <w:r>
              <w:rPr>
                <w:rFonts w:ascii="宋体" w:eastAsia="宋体" w:hAnsi="宋体" w:cs="宋体" w:hint="eastAsia"/>
                <w:kern w:val="0"/>
                <w:sz w:val="22"/>
              </w:rPr>
              <w:t>编制部门：</w:t>
            </w:r>
            <w:r>
              <w:rPr>
                <w:rFonts w:ascii="宋体" w:eastAsia="宋体" w:hAnsi="宋体" w:cs="宋体" w:hint="eastAsia"/>
                <w:kern w:val="0"/>
                <w:sz w:val="22"/>
              </w:rPr>
              <w:t>707</w:t>
            </w:r>
            <w:r>
              <w:rPr>
                <w:rFonts w:ascii="宋体" w:eastAsia="宋体" w:hAnsi="宋体" w:cs="宋体" w:hint="eastAsia"/>
                <w:kern w:val="0"/>
                <w:sz w:val="22"/>
              </w:rPr>
              <w:t>霸州市林业局</w:t>
            </w:r>
          </w:p>
        </w:tc>
        <w:tc>
          <w:tcPr>
            <w:tcW w:w="5103" w:type="dxa"/>
            <w:tcBorders>
              <w:top w:val="nil"/>
              <w:left w:val="nil"/>
              <w:bottom w:val="nil"/>
              <w:right w:val="nil"/>
            </w:tcBorders>
            <w:shd w:val="clear" w:color="auto" w:fill="auto"/>
            <w:vAlign w:val="center"/>
          </w:tcPr>
          <w:p w:rsidR="00280E8D" w:rsidRDefault="00E50978">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2017</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280E8D">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280E8D">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250.36</w:t>
            </w:r>
          </w:p>
        </w:tc>
      </w:tr>
      <w:tr w:rsidR="00280E8D">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280E8D" w:rsidRDefault="00E50978">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483</w:t>
            </w:r>
          </w:p>
        </w:tc>
        <w:tc>
          <w:tcPr>
            <w:tcW w:w="5103"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120.75</w:t>
            </w:r>
          </w:p>
        </w:tc>
      </w:tr>
      <w:tr w:rsidR="00280E8D">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280E8D" w:rsidRDefault="00E50978">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483</w:t>
            </w:r>
          </w:p>
        </w:tc>
        <w:tc>
          <w:tcPr>
            <w:tcW w:w="5103"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120.75</w:t>
            </w:r>
          </w:p>
        </w:tc>
      </w:tr>
      <w:tr w:rsidR="00280E8D">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280E8D" w:rsidRDefault="00E50978">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2</w:t>
            </w:r>
          </w:p>
        </w:tc>
        <w:tc>
          <w:tcPr>
            <w:tcW w:w="5103"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23.68</w:t>
            </w:r>
          </w:p>
        </w:tc>
      </w:tr>
      <w:tr w:rsidR="00280E8D">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280E8D" w:rsidRDefault="00E50978">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280E8D" w:rsidRDefault="00280E8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280E8D" w:rsidRDefault="00280E8D">
            <w:pPr>
              <w:widowControl/>
              <w:jc w:val="center"/>
              <w:rPr>
                <w:rFonts w:ascii="宋体" w:eastAsia="宋体" w:hAnsi="宋体" w:cs="宋体"/>
                <w:kern w:val="0"/>
                <w:sz w:val="22"/>
              </w:rPr>
            </w:pPr>
          </w:p>
        </w:tc>
      </w:tr>
      <w:tr w:rsidR="00280E8D">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280E8D" w:rsidRDefault="00E50978">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280E8D" w:rsidRDefault="00280E8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280E8D" w:rsidRDefault="00E50978">
            <w:pPr>
              <w:widowControl/>
              <w:jc w:val="center"/>
              <w:rPr>
                <w:rFonts w:ascii="宋体" w:eastAsia="宋体" w:hAnsi="宋体" w:cs="宋体"/>
                <w:kern w:val="0"/>
                <w:sz w:val="22"/>
              </w:rPr>
            </w:pPr>
            <w:r>
              <w:rPr>
                <w:rFonts w:ascii="宋体" w:eastAsia="宋体" w:hAnsi="宋体" w:cs="宋体" w:hint="eastAsia"/>
                <w:kern w:val="0"/>
                <w:sz w:val="22"/>
              </w:rPr>
              <w:t>105.93</w:t>
            </w:r>
          </w:p>
        </w:tc>
      </w:tr>
    </w:tbl>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八、名词解释</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、一般公共预算拨款收入：指市级财政当年拨付的资金。</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w:t>
      </w:r>
      <w:r>
        <w:rPr>
          <w:rFonts w:ascii="仿宋_GB2312" w:eastAsia="仿宋_GB2312" w:hAnsi="黑体" w:cs="Times New Roman" w:hint="eastAsia"/>
          <w:sz w:val="32"/>
          <w:szCs w:val="32"/>
        </w:rPr>
        <w:t>、事业收入：指事业单位开展专业业务活动及辅助活动所取得的收入。</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w:t>
      </w:r>
      <w:r>
        <w:rPr>
          <w:rFonts w:ascii="仿宋_GB2312" w:eastAsia="仿宋_GB2312" w:hAnsi="黑体" w:cs="Times New Roman" w:hint="eastAsia"/>
          <w:sz w:val="32"/>
          <w:szCs w:val="32"/>
        </w:rPr>
        <w:t>、其他收入：指除上述“财政拨款收入”、“事业收入”等以外的收入。主要是按规定动用的租房收入、存款利息收入等。</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w:t>
      </w:r>
      <w:r>
        <w:rPr>
          <w:rFonts w:ascii="仿宋_GB2312" w:eastAsia="仿宋_GB2312" w:hAnsi="黑体" w:cs="Times New Roman" w:hint="eastAsia"/>
          <w:sz w:val="32"/>
          <w:szCs w:val="32"/>
        </w:rPr>
        <w:t>、基本支出：指为保障机构正常运转、完成日常工作任务而发生的人员支出和公用支出。</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w:t>
      </w:r>
      <w:r>
        <w:rPr>
          <w:rFonts w:ascii="仿宋_GB2312" w:eastAsia="仿宋_GB2312" w:hAnsi="黑体" w:cs="Times New Roman" w:hint="eastAsia"/>
          <w:sz w:val="32"/>
          <w:szCs w:val="32"/>
        </w:rPr>
        <w:t>、项目支出：指在基本支出之外为完成特定行政任务和事业发展目标所发生的支出。</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w:t>
      </w:r>
      <w:r>
        <w:rPr>
          <w:rFonts w:ascii="仿宋_GB2312" w:eastAsia="仿宋_GB2312" w:hAnsi="黑体" w:cs="Times New Roman" w:hint="eastAsia"/>
          <w:sz w:val="32"/>
          <w:szCs w:val="32"/>
        </w:rPr>
        <w:t>、上缴上级支出：指下级单位上缴上级的支出。</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w:t>
      </w:r>
      <w:r>
        <w:rPr>
          <w:rFonts w:ascii="仿宋_GB2312" w:eastAsia="仿宋_GB2312" w:hAnsi="黑体" w:cs="Times New Roman"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80E8D" w:rsidRDefault="00E50978">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8</w:t>
      </w:r>
      <w:r>
        <w:rPr>
          <w:rFonts w:ascii="仿宋_GB2312" w:eastAsia="仿宋_GB2312" w:hAnsi="黑体" w:cs="Times New Roman" w:hint="eastAsia"/>
          <w:sz w:val="32"/>
          <w:szCs w:val="32"/>
        </w:rPr>
        <w:t>、机关运行费：为保障行政单位（包括参照公务</w:t>
      </w:r>
      <w:r>
        <w:rPr>
          <w:rFonts w:ascii="仿宋_GB2312" w:eastAsia="仿宋_GB2312" w:hAnsi="黑体" w:cs="Times New Roman" w:hint="eastAsia"/>
          <w:sz w:val="32"/>
          <w:szCs w:val="32"/>
        </w:rPr>
        <w:t>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80E8D" w:rsidRDefault="00E50978">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九、其它需要说明的事项</w:t>
      </w:r>
    </w:p>
    <w:p w:rsidR="00280E8D" w:rsidRDefault="00E50978">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无其它需要说明的事项。</w:t>
      </w:r>
    </w:p>
    <w:sectPr w:rsidR="00280E8D" w:rsidSect="00280E8D">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8D" w:rsidRDefault="00280E8D" w:rsidP="00280E8D">
      <w:r>
        <w:separator/>
      </w:r>
    </w:p>
  </w:endnote>
  <w:endnote w:type="continuationSeparator" w:id="0">
    <w:p w:rsidR="00280E8D" w:rsidRDefault="00280E8D" w:rsidP="00280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280E8D" w:rsidRDefault="00280E8D">
        <w:pPr>
          <w:pStyle w:val="a4"/>
          <w:jc w:val="center"/>
        </w:pPr>
        <w:r>
          <w:rPr>
            <w:sz w:val="28"/>
          </w:rPr>
          <w:fldChar w:fldCharType="begin"/>
        </w:r>
        <w:r w:rsidR="00E50978">
          <w:rPr>
            <w:sz w:val="28"/>
          </w:rPr>
          <w:instrText>PAGE   \* MERGEFORMAT</w:instrText>
        </w:r>
        <w:r>
          <w:rPr>
            <w:sz w:val="28"/>
          </w:rPr>
          <w:fldChar w:fldCharType="separate"/>
        </w:r>
        <w:r w:rsidR="00E50978" w:rsidRPr="00E50978">
          <w:rPr>
            <w:noProof/>
            <w:sz w:val="28"/>
            <w:lang w:val="zh-CN"/>
          </w:rPr>
          <w:t>3</w:t>
        </w:r>
        <w:r>
          <w:rPr>
            <w:sz w:val="28"/>
          </w:rPr>
          <w:fldChar w:fldCharType="end"/>
        </w:r>
      </w:p>
    </w:sdtContent>
  </w:sdt>
  <w:p w:rsidR="00280E8D" w:rsidRDefault="00280E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8D" w:rsidRDefault="00280E8D" w:rsidP="00280E8D">
      <w:r>
        <w:separator/>
      </w:r>
    </w:p>
  </w:footnote>
  <w:footnote w:type="continuationSeparator" w:id="0">
    <w:p w:rsidR="00280E8D" w:rsidRDefault="00280E8D" w:rsidP="00280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0E8D"/>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11AE"/>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0978"/>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2D4232C"/>
    <w:rsid w:val="04E85BC0"/>
    <w:rsid w:val="09FF0576"/>
    <w:rsid w:val="173B4388"/>
    <w:rsid w:val="21C67F11"/>
    <w:rsid w:val="256632FB"/>
    <w:rsid w:val="37B87E1D"/>
    <w:rsid w:val="475F7596"/>
    <w:rsid w:val="47FD5BF1"/>
    <w:rsid w:val="53187722"/>
    <w:rsid w:val="58A45D83"/>
    <w:rsid w:val="6E501258"/>
    <w:rsid w:val="78AB6BA2"/>
    <w:rsid w:val="7B970E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80E8D"/>
    <w:rPr>
      <w:sz w:val="18"/>
      <w:szCs w:val="18"/>
    </w:rPr>
  </w:style>
  <w:style w:type="paragraph" w:styleId="a4">
    <w:name w:val="footer"/>
    <w:basedOn w:val="a"/>
    <w:link w:val="Char0"/>
    <w:uiPriority w:val="99"/>
    <w:qFormat/>
    <w:rsid w:val="00280E8D"/>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280E8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280E8D"/>
    <w:rPr>
      <w:rFonts w:ascii="Times New Roman" w:eastAsia="宋体" w:hAnsi="Times New Roman" w:cs="Times New Roman"/>
      <w:szCs w:val="24"/>
    </w:rPr>
  </w:style>
  <w:style w:type="paragraph" w:styleId="2">
    <w:name w:val="toc 2"/>
    <w:basedOn w:val="a"/>
    <w:next w:val="a"/>
    <w:qFormat/>
    <w:rsid w:val="00280E8D"/>
    <w:pPr>
      <w:ind w:leftChars="200" w:left="420"/>
    </w:pPr>
    <w:rPr>
      <w:rFonts w:ascii="Times New Roman" w:eastAsia="宋体" w:hAnsi="Times New Roman" w:cs="Times New Roman"/>
      <w:szCs w:val="24"/>
    </w:rPr>
  </w:style>
  <w:style w:type="character" w:customStyle="1" w:styleId="Char1">
    <w:name w:val="页眉 Char"/>
    <w:basedOn w:val="a0"/>
    <w:link w:val="a5"/>
    <w:qFormat/>
    <w:rsid w:val="00280E8D"/>
    <w:rPr>
      <w:rFonts w:ascii="Times New Roman" w:eastAsia="宋体" w:hAnsi="Times New Roman" w:cs="Times New Roman"/>
      <w:sz w:val="18"/>
      <w:szCs w:val="18"/>
    </w:rPr>
  </w:style>
  <w:style w:type="character" w:customStyle="1" w:styleId="Char0">
    <w:name w:val="页脚 Char"/>
    <w:basedOn w:val="a0"/>
    <w:link w:val="a4"/>
    <w:uiPriority w:val="99"/>
    <w:qFormat/>
    <w:rsid w:val="00280E8D"/>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280E8D"/>
    <w:rPr>
      <w:sz w:val="18"/>
      <w:szCs w:val="18"/>
    </w:rPr>
  </w:style>
  <w:style w:type="paragraph" w:customStyle="1" w:styleId="Default">
    <w:name w:val="Default"/>
    <w:qFormat/>
    <w:rsid w:val="00280E8D"/>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2">
    <w:name w:val="Char"/>
    <w:basedOn w:val="a"/>
    <w:qFormat/>
    <w:rsid w:val="00280E8D"/>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4BD1F-CCE7-45B0-AD9D-97287B39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1047</Words>
  <Characters>5971</Characters>
  <Application>Microsoft Office Word</Application>
  <DocSecurity>0</DocSecurity>
  <Lines>49</Lines>
  <Paragraphs>14</Paragraphs>
  <ScaleCrop>false</ScaleCrop>
  <Company>Microsoft</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1343</cp:revision>
  <cp:lastPrinted>2018-02-28T01:51:00Z</cp:lastPrinted>
  <dcterms:created xsi:type="dcterms:W3CDTF">2017-10-26T06:45:00Z</dcterms:created>
  <dcterms:modified xsi:type="dcterms:W3CDTF">2019-01-20T05:46:00Z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